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7527"/>
        <w:gridCol w:w="743"/>
      </w:tblGrid>
      <w:tr w:rsidR="002C7ACA" w:rsidRPr="002B5010" w:rsidTr="007E6031">
        <w:tc>
          <w:tcPr>
            <w:tcW w:w="10349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C7ACA" w:rsidRPr="002B5010" w:rsidRDefault="002C7ACA" w:rsidP="00D32897">
            <w:pPr>
              <w:rPr>
                <w:b/>
                <w:sz w:val="48"/>
                <w:szCs w:val="48"/>
              </w:rPr>
            </w:pPr>
            <w:r w:rsidRPr="002B5010">
              <w:rPr>
                <w:b/>
                <w:sz w:val="48"/>
                <w:szCs w:val="48"/>
              </w:rPr>
              <w:t>Indirect Speech:  Overview</w:t>
            </w:r>
          </w:p>
          <w:p w:rsidR="002C7ACA" w:rsidRPr="002B5010" w:rsidRDefault="002C7ACA" w:rsidP="00D32897">
            <w:pPr>
              <w:jc w:val="center"/>
              <w:rPr>
                <w:b/>
                <w:i/>
                <w:sz w:val="28"/>
              </w:rPr>
            </w:pPr>
          </w:p>
        </w:tc>
      </w:tr>
      <w:tr w:rsidR="002C7ACA" w:rsidRPr="002B5010" w:rsidTr="007E6031">
        <w:tc>
          <w:tcPr>
            <w:tcW w:w="2079" w:type="dxa"/>
            <w:tcBorders>
              <w:top w:val="nil"/>
            </w:tcBorders>
          </w:tcPr>
          <w:p w:rsidR="002C7ACA" w:rsidRPr="002B5010" w:rsidRDefault="002C7ACA" w:rsidP="00D32897"/>
        </w:tc>
        <w:tc>
          <w:tcPr>
            <w:tcW w:w="8270" w:type="dxa"/>
            <w:gridSpan w:val="2"/>
            <w:tcBorders>
              <w:top w:val="nil"/>
            </w:tcBorders>
          </w:tcPr>
          <w:p w:rsidR="002C7ACA" w:rsidRPr="002B5010" w:rsidRDefault="002C7ACA" w:rsidP="00D32897"/>
        </w:tc>
      </w:tr>
      <w:tr w:rsidR="002C7ACA" w:rsidRPr="002B5010" w:rsidTr="007E6031">
        <w:tc>
          <w:tcPr>
            <w:tcW w:w="2079" w:type="dxa"/>
          </w:tcPr>
          <w:p w:rsidR="002C7ACA" w:rsidRPr="002B5010" w:rsidRDefault="002C7ACA" w:rsidP="00D32897">
            <w:r w:rsidRPr="002B5010">
              <w:rPr>
                <w:b/>
              </w:rPr>
              <w:t>USE:</w:t>
            </w:r>
          </w:p>
        </w:tc>
        <w:tc>
          <w:tcPr>
            <w:tcW w:w="7527" w:type="dxa"/>
          </w:tcPr>
          <w:p w:rsidR="002C7ACA" w:rsidRPr="00E903D1" w:rsidRDefault="002C7ACA" w:rsidP="00D32897">
            <w:pPr>
              <w:rPr>
                <w:szCs w:val="24"/>
              </w:rPr>
            </w:pPr>
            <w:r>
              <w:rPr>
                <w:szCs w:val="24"/>
              </w:rPr>
              <w:t xml:space="preserve">Direct speech is the exact words that someone said.  Indirect speech is a report of what someone said.  </w:t>
            </w:r>
            <w:r w:rsidRPr="002B5010">
              <w:rPr>
                <w:szCs w:val="24"/>
              </w:rPr>
              <w:t xml:space="preserve">We use </w:t>
            </w:r>
            <w:r>
              <w:rPr>
                <w:szCs w:val="24"/>
              </w:rPr>
              <w:t xml:space="preserve">indirect </w:t>
            </w:r>
            <w:r w:rsidRPr="002B5010">
              <w:rPr>
                <w:szCs w:val="24"/>
              </w:rPr>
              <w:t xml:space="preserve">speech </w:t>
            </w:r>
            <w:r>
              <w:rPr>
                <w:szCs w:val="24"/>
              </w:rPr>
              <w:t xml:space="preserve">(also known as reported speech) </w:t>
            </w:r>
            <w:r w:rsidRPr="002B5010">
              <w:rPr>
                <w:szCs w:val="24"/>
              </w:rPr>
              <w:t>when we are interested in WHAT someone has said, not in their exact words.</w:t>
            </w:r>
            <w:r>
              <w:rPr>
                <w:szCs w:val="24"/>
              </w:rPr>
              <w:t xml:space="preserve">  It is used in news reports, to retell stories and in any situation in which we talk or write about what we heard or read.</w:t>
            </w:r>
          </w:p>
        </w:tc>
        <w:tc>
          <w:tcPr>
            <w:tcW w:w="743" w:type="dxa"/>
          </w:tcPr>
          <w:p w:rsidR="002C7ACA" w:rsidRPr="002B5010" w:rsidRDefault="002C7ACA" w:rsidP="00D32897">
            <w:pPr>
              <w:rPr>
                <w:sz w:val="16"/>
              </w:rPr>
            </w:pPr>
          </w:p>
          <w:p w:rsidR="002C7ACA" w:rsidRPr="002B5010" w:rsidRDefault="002C7ACA" w:rsidP="00D32897"/>
        </w:tc>
      </w:tr>
      <w:tr w:rsidR="002C7ACA" w:rsidRPr="002B5010" w:rsidTr="007E6031">
        <w:tc>
          <w:tcPr>
            <w:tcW w:w="2079" w:type="dxa"/>
          </w:tcPr>
          <w:p w:rsidR="002C7ACA" w:rsidRPr="002B5010" w:rsidRDefault="002C7ACA" w:rsidP="00D32897">
            <w:pPr>
              <w:rPr>
                <w:b/>
                <w:sz w:val="16"/>
              </w:rPr>
            </w:pPr>
          </w:p>
        </w:tc>
        <w:tc>
          <w:tcPr>
            <w:tcW w:w="8270" w:type="dxa"/>
            <w:gridSpan w:val="2"/>
          </w:tcPr>
          <w:p w:rsidR="002C7ACA" w:rsidRPr="002B5010" w:rsidRDefault="002C7ACA" w:rsidP="00D32897">
            <w:pPr>
              <w:rPr>
                <w:sz w:val="16"/>
              </w:rPr>
            </w:pPr>
          </w:p>
        </w:tc>
      </w:tr>
      <w:tr w:rsidR="002C7ACA" w:rsidRPr="002B5010" w:rsidTr="007E6031">
        <w:tc>
          <w:tcPr>
            <w:tcW w:w="2079" w:type="dxa"/>
          </w:tcPr>
          <w:p w:rsidR="002C7ACA" w:rsidRPr="002B5010" w:rsidRDefault="002C7ACA" w:rsidP="00D32897">
            <w:r>
              <w:rPr>
                <w:b/>
              </w:rPr>
              <w:t>FORM</w:t>
            </w:r>
            <w:r w:rsidRPr="002B5010">
              <w:rPr>
                <w:b/>
              </w:rPr>
              <w:t>:</w:t>
            </w:r>
          </w:p>
        </w:tc>
        <w:tc>
          <w:tcPr>
            <w:tcW w:w="8270" w:type="dxa"/>
            <w:gridSpan w:val="2"/>
          </w:tcPr>
          <w:p w:rsidR="002C7ACA" w:rsidRDefault="002C7ACA" w:rsidP="00D32897">
            <w:pPr>
              <w:tabs>
                <w:tab w:val="left" w:pos="4755"/>
              </w:tabs>
            </w:pPr>
            <w:r>
              <w:t>To make</w:t>
            </w:r>
            <w:r w:rsidRPr="00E903D1">
              <w:t xml:space="preserve"> indirect speech, we often have to change the </w:t>
            </w:r>
            <w:r>
              <w:t>verb tenses in the direct speech.  We often use the words “said” and “told” to report on the conversation.</w:t>
            </w:r>
          </w:p>
          <w:p w:rsidR="002C7ACA" w:rsidRPr="00E903D1" w:rsidRDefault="002C7ACA" w:rsidP="00D32897">
            <w:pPr>
              <w:tabs>
                <w:tab w:val="left" w:pos="4755"/>
              </w:tabs>
              <w:rPr>
                <w:b/>
              </w:rPr>
            </w:pPr>
            <w:r w:rsidRPr="00E903D1">
              <w:rPr>
                <w:b/>
              </w:rPr>
              <w:t xml:space="preserve">Verb tenses that </w:t>
            </w:r>
            <w:r>
              <w:rPr>
                <w:b/>
              </w:rPr>
              <w:t xml:space="preserve">usually </w:t>
            </w:r>
            <w:r w:rsidRPr="00E903D1">
              <w:rPr>
                <w:b/>
              </w:rPr>
              <w:t>change:</w:t>
            </w:r>
          </w:p>
          <w:p w:rsidR="002C7ACA" w:rsidRDefault="002C7ACA" w:rsidP="002C7ACA">
            <w:pPr>
              <w:numPr>
                <w:ilvl w:val="0"/>
                <w:numId w:val="1"/>
              </w:numPr>
              <w:tabs>
                <w:tab w:val="left" w:pos="4755"/>
              </w:tabs>
            </w:pPr>
            <w:r w:rsidRPr="00476AB7">
              <w:rPr>
                <w:u w:val="single"/>
              </w:rPr>
              <w:t>Simple present</w:t>
            </w:r>
            <w:r>
              <w:t xml:space="preserve">            changes to           </w:t>
            </w:r>
            <w:r w:rsidRPr="00476AB7">
              <w:rPr>
                <w:u w:val="single"/>
              </w:rPr>
              <w:t>simple past</w:t>
            </w:r>
          </w:p>
          <w:p w:rsidR="002C7ACA" w:rsidRPr="00E903D1" w:rsidRDefault="002C7ACA" w:rsidP="00D32897">
            <w:pPr>
              <w:tabs>
                <w:tab w:val="left" w:pos="4755"/>
              </w:tabs>
              <w:rPr>
                <w:i/>
              </w:rPr>
            </w:pPr>
            <w:r>
              <w:rPr>
                <w:i/>
              </w:rPr>
              <w:t>She said “</w:t>
            </w:r>
            <w:r w:rsidRPr="00E903D1">
              <w:rPr>
                <w:i/>
              </w:rPr>
              <w:t>I don’t like action movies.</w:t>
            </w:r>
            <w:r>
              <w:rPr>
                <w:i/>
              </w:rPr>
              <w:t>”</w:t>
            </w:r>
            <w:r w:rsidRPr="00E903D1">
              <w:rPr>
                <w:i/>
              </w:rPr>
              <w:t xml:space="preserve">  </w:t>
            </w:r>
            <w:r>
              <w:rPr>
                <w:i/>
              </w:rPr>
              <w:t xml:space="preserve">    </w:t>
            </w:r>
            <w:r w:rsidRPr="00E903D1">
              <w:rPr>
                <w:i/>
              </w:rPr>
              <w:t>She said she didn’t like action movies.</w:t>
            </w:r>
          </w:p>
          <w:p w:rsidR="002C7ACA" w:rsidRDefault="002C7ACA" w:rsidP="002C7ACA">
            <w:pPr>
              <w:numPr>
                <w:ilvl w:val="0"/>
                <w:numId w:val="1"/>
              </w:numPr>
              <w:tabs>
                <w:tab w:val="left" w:pos="4755"/>
              </w:tabs>
            </w:pPr>
            <w:r w:rsidRPr="00476AB7">
              <w:rPr>
                <w:u w:val="single"/>
              </w:rPr>
              <w:t>Auxiliary verbs in the present</w:t>
            </w:r>
            <w:r>
              <w:t xml:space="preserve">       change to       </w:t>
            </w:r>
            <w:r w:rsidRPr="00476AB7">
              <w:rPr>
                <w:u w:val="single"/>
              </w:rPr>
              <w:t>the past</w:t>
            </w:r>
          </w:p>
          <w:p w:rsidR="002C7ACA" w:rsidRPr="00476AB7" w:rsidRDefault="002C7ACA" w:rsidP="00D32897">
            <w:pPr>
              <w:tabs>
                <w:tab w:val="left" w:pos="4755"/>
              </w:tabs>
              <w:rPr>
                <w:i/>
              </w:rPr>
            </w:pPr>
            <w:r>
              <w:rPr>
                <w:i/>
              </w:rPr>
              <w:t>She said, “</w:t>
            </w:r>
            <w:r w:rsidRPr="00476AB7">
              <w:rPr>
                <w:i/>
              </w:rPr>
              <w:t xml:space="preserve">I have never </w:t>
            </w:r>
            <w:r>
              <w:rPr>
                <w:i/>
              </w:rPr>
              <w:t>done that</w:t>
            </w:r>
            <w:r w:rsidRPr="00476AB7">
              <w:rPr>
                <w:i/>
              </w:rPr>
              <w:t>.</w:t>
            </w:r>
            <w:r>
              <w:rPr>
                <w:i/>
              </w:rPr>
              <w:t>”</w:t>
            </w:r>
            <w:r w:rsidRPr="00476AB7">
              <w:rPr>
                <w:i/>
              </w:rPr>
              <w:t xml:space="preserve">  </w:t>
            </w:r>
            <w:r>
              <w:rPr>
                <w:i/>
              </w:rPr>
              <w:t xml:space="preserve">       </w:t>
            </w:r>
            <w:r w:rsidRPr="00476AB7">
              <w:rPr>
                <w:i/>
              </w:rPr>
              <w:t xml:space="preserve">She said she had never </w:t>
            </w:r>
            <w:r>
              <w:rPr>
                <w:i/>
              </w:rPr>
              <w:t>done that</w:t>
            </w:r>
            <w:r w:rsidRPr="00476AB7">
              <w:rPr>
                <w:i/>
              </w:rPr>
              <w:t>.</w:t>
            </w:r>
          </w:p>
          <w:p w:rsidR="002C7ACA" w:rsidRDefault="002C7ACA" w:rsidP="002C7ACA">
            <w:pPr>
              <w:numPr>
                <w:ilvl w:val="0"/>
                <w:numId w:val="1"/>
              </w:numPr>
              <w:tabs>
                <w:tab w:val="left" w:pos="4755"/>
              </w:tabs>
            </w:pPr>
            <w:r w:rsidRPr="00476AB7">
              <w:rPr>
                <w:u w:val="single"/>
              </w:rPr>
              <w:t>Simple past</w:t>
            </w:r>
            <w:r>
              <w:t xml:space="preserve">             changes to              </w:t>
            </w:r>
            <w:r w:rsidRPr="00476AB7">
              <w:rPr>
                <w:u w:val="single"/>
              </w:rPr>
              <w:t>past perfect</w:t>
            </w:r>
          </w:p>
          <w:p w:rsidR="002C7ACA" w:rsidRPr="00476AB7" w:rsidRDefault="002C7ACA" w:rsidP="00D32897">
            <w:pPr>
              <w:tabs>
                <w:tab w:val="left" w:pos="4755"/>
              </w:tabs>
              <w:rPr>
                <w:i/>
              </w:rPr>
            </w:pPr>
            <w:r>
              <w:rPr>
                <w:i/>
              </w:rPr>
              <w:t>She said, “</w:t>
            </w:r>
            <w:r w:rsidRPr="00476AB7">
              <w:rPr>
                <w:i/>
              </w:rPr>
              <w:t>I went to the movies.</w:t>
            </w:r>
            <w:r>
              <w:rPr>
                <w:i/>
              </w:rPr>
              <w:t>”</w:t>
            </w:r>
            <w:r w:rsidRPr="00476AB7">
              <w:rPr>
                <w:i/>
              </w:rPr>
              <w:t xml:space="preserve">             </w:t>
            </w:r>
            <w:r>
              <w:rPr>
                <w:i/>
              </w:rPr>
              <w:t xml:space="preserve"> </w:t>
            </w:r>
            <w:r w:rsidRPr="00476AB7">
              <w:rPr>
                <w:i/>
              </w:rPr>
              <w:t>She said she had been to the movies.</w:t>
            </w:r>
          </w:p>
          <w:p w:rsidR="002C7ACA" w:rsidRDefault="002C7ACA" w:rsidP="002C7ACA">
            <w:pPr>
              <w:numPr>
                <w:ilvl w:val="0"/>
                <w:numId w:val="1"/>
              </w:numPr>
              <w:tabs>
                <w:tab w:val="left" w:pos="4755"/>
              </w:tabs>
            </w:pPr>
            <w:r w:rsidRPr="00476AB7">
              <w:rPr>
                <w:u w:val="single"/>
              </w:rPr>
              <w:t>Auxiliary verbs in the simple past</w:t>
            </w:r>
            <w:r>
              <w:t xml:space="preserve">    change to     </w:t>
            </w:r>
            <w:r w:rsidRPr="00476AB7">
              <w:rPr>
                <w:u w:val="single"/>
              </w:rPr>
              <w:t>past perfect</w:t>
            </w:r>
          </w:p>
          <w:p w:rsidR="002C7ACA" w:rsidRPr="00476AB7" w:rsidRDefault="002C7ACA" w:rsidP="00D32897">
            <w:pPr>
              <w:tabs>
                <w:tab w:val="left" w:pos="4755"/>
              </w:tabs>
              <w:rPr>
                <w:i/>
              </w:rPr>
            </w:pPr>
            <w:r w:rsidRPr="00476AB7">
              <w:rPr>
                <w:i/>
              </w:rPr>
              <w:t xml:space="preserve">She said, “I was waiting for Mark.” </w:t>
            </w:r>
            <w:r>
              <w:rPr>
                <w:i/>
              </w:rPr>
              <w:t xml:space="preserve">         </w:t>
            </w:r>
            <w:r w:rsidRPr="00476AB7">
              <w:rPr>
                <w:i/>
              </w:rPr>
              <w:t>She said she had been waiting for Mark.</w:t>
            </w:r>
          </w:p>
          <w:p w:rsidR="002C7ACA" w:rsidRDefault="002C7ACA" w:rsidP="002C7ACA">
            <w:pPr>
              <w:numPr>
                <w:ilvl w:val="0"/>
                <w:numId w:val="1"/>
              </w:numPr>
              <w:tabs>
                <w:tab w:val="left" w:pos="4755"/>
              </w:tabs>
            </w:pPr>
            <w:r>
              <w:t xml:space="preserve">The modal verbs </w:t>
            </w:r>
            <w:r w:rsidRPr="00103C3B">
              <w:rPr>
                <w:u w:val="single"/>
              </w:rPr>
              <w:t>can, may</w:t>
            </w:r>
            <w:r w:rsidRPr="00103C3B">
              <w:t xml:space="preserve"> and </w:t>
            </w:r>
            <w:r w:rsidRPr="00103C3B">
              <w:rPr>
                <w:u w:val="single"/>
              </w:rPr>
              <w:t xml:space="preserve">must </w:t>
            </w:r>
            <w:r>
              <w:t xml:space="preserve">change to </w:t>
            </w:r>
            <w:r w:rsidRPr="00103C3B">
              <w:rPr>
                <w:u w:val="single"/>
              </w:rPr>
              <w:t>could, might</w:t>
            </w:r>
            <w:r w:rsidRPr="00103C3B">
              <w:t xml:space="preserve"> and </w:t>
            </w:r>
            <w:r w:rsidRPr="00103C3B">
              <w:rPr>
                <w:u w:val="single"/>
              </w:rPr>
              <w:t>had to</w:t>
            </w:r>
            <w:r>
              <w:t xml:space="preserve"> respectively</w:t>
            </w:r>
          </w:p>
          <w:p w:rsidR="002C7ACA" w:rsidRPr="00103C3B" w:rsidRDefault="002C7ACA" w:rsidP="00D32897">
            <w:pPr>
              <w:tabs>
                <w:tab w:val="left" w:pos="4755"/>
              </w:tabs>
              <w:rPr>
                <w:i/>
              </w:rPr>
            </w:pPr>
            <w:r w:rsidRPr="00103C3B">
              <w:rPr>
                <w:i/>
              </w:rPr>
              <w:t>She said, “I can go tonight.”</w:t>
            </w:r>
            <w:r>
              <w:t xml:space="preserve">        </w:t>
            </w:r>
            <w:r w:rsidRPr="00103C3B">
              <w:rPr>
                <w:i/>
              </w:rPr>
              <w:t xml:space="preserve">              She said she could go tonight.</w:t>
            </w:r>
          </w:p>
          <w:p w:rsidR="002C7ACA" w:rsidRDefault="002C7ACA" w:rsidP="002C7ACA">
            <w:pPr>
              <w:numPr>
                <w:ilvl w:val="0"/>
                <w:numId w:val="1"/>
              </w:numPr>
              <w:tabs>
                <w:tab w:val="left" w:pos="4755"/>
              </w:tabs>
            </w:pPr>
            <w:r w:rsidRPr="00103C3B">
              <w:rPr>
                <w:u w:val="single"/>
              </w:rPr>
              <w:t>Auxiliary verbs</w:t>
            </w:r>
            <w:r>
              <w:t xml:space="preserve"> in the future         change to           </w:t>
            </w:r>
            <w:r w:rsidRPr="00103C3B">
              <w:rPr>
                <w:u w:val="single"/>
              </w:rPr>
              <w:t>the past</w:t>
            </w:r>
          </w:p>
          <w:p w:rsidR="002C7ACA" w:rsidRPr="002C7ACA" w:rsidRDefault="002C7ACA" w:rsidP="00D32897">
            <w:pPr>
              <w:tabs>
                <w:tab w:val="left" w:pos="4755"/>
              </w:tabs>
              <w:rPr>
                <w:i/>
                <w:sz w:val="20"/>
              </w:rPr>
            </w:pPr>
            <w:r w:rsidRPr="00103C3B">
              <w:rPr>
                <w:i/>
              </w:rPr>
              <w:t xml:space="preserve">She said, “I will meet you tomorrow.”          </w:t>
            </w:r>
            <w:r w:rsidRPr="002C7ACA">
              <w:rPr>
                <w:i/>
                <w:sz w:val="20"/>
              </w:rPr>
              <w:t>She said she would meet you tomorrow.</w:t>
            </w:r>
          </w:p>
          <w:p w:rsidR="002C7ACA" w:rsidRDefault="002C7ACA" w:rsidP="00D32897">
            <w:pPr>
              <w:tabs>
                <w:tab w:val="left" w:pos="4755"/>
              </w:tabs>
            </w:pPr>
          </w:p>
          <w:p w:rsidR="002C7ACA" w:rsidRPr="00103C3B" w:rsidRDefault="002C7ACA" w:rsidP="00D32897">
            <w:pPr>
              <w:tabs>
                <w:tab w:val="left" w:pos="4755"/>
              </w:tabs>
              <w:rPr>
                <w:b/>
              </w:rPr>
            </w:pPr>
            <w:r w:rsidRPr="00103C3B">
              <w:rPr>
                <w:b/>
              </w:rPr>
              <w:t>Verb tenses that don’t have to change:</w:t>
            </w:r>
          </w:p>
          <w:p w:rsidR="002C7ACA" w:rsidRDefault="002C7ACA" w:rsidP="002C7ACA">
            <w:pPr>
              <w:numPr>
                <w:ilvl w:val="0"/>
                <w:numId w:val="2"/>
              </w:numPr>
              <w:tabs>
                <w:tab w:val="left" w:pos="4755"/>
              </w:tabs>
            </w:pPr>
            <w:r>
              <w:t>The past perfect</w:t>
            </w:r>
          </w:p>
          <w:p w:rsidR="002C7ACA" w:rsidRPr="002969D6" w:rsidRDefault="002C7ACA" w:rsidP="00D32897">
            <w:pPr>
              <w:tabs>
                <w:tab w:val="left" w:pos="4755"/>
              </w:tabs>
              <w:rPr>
                <w:i/>
              </w:rPr>
            </w:pPr>
            <w:r w:rsidRPr="002969D6">
              <w:rPr>
                <w:i/>
              </w:rPr>
              <w:t>She said, “He had already left when I arrived.”    She said that he had already left when she arrived.</w:t>
            </w:r>
          </w:p>
          <w:p w:rsidR="002C7ACA" w:rsidRDefault="002C7ACA" w:rsidP="002C7ACA">
            <w:pPr>
              <w:numPr>
                <w:ilvl w:val="0"/>
                <w:numId w:val="2"/>
              </w:numPr>
              <w:tabs>
                <w:tab w:val="left" w:pos="4755"/>
              </w:tabs>
            </w:pPr>
            <w:r>
              <w:t xml:space="preserve">The modal verbs </w:t>
            </w:r>
            <w:r>
              <w:rPr>
                <w:i/>
              </w:rPr>
              <w:t xml:space="preserve">could, might, ought, should and </w:t>
            </w:r>
            <w:r w:rsidRPr="002969D6">
              <w:rPr>
                <w:i/>
              </w:rPr>
              <w:t>would</w:t>
            </w:r>
          </w:p>
          <w:p w:rsidR="002C7ACA" w:rsidRPr="002969D6" w:rsidRDefault="002C7ACA" w:rsidP="00D32897">
            <w:pPr>
              <w:tabs>
                <w:tab w:val="left" w:pos="4755"/>
              </w:tabs>
              <w:rPr>
                <w:i/>
              </w:rPr>
            </w:pPr>
            <w:r w:rsidRPr="002969D6">
              <w:rPr>
                <w:i/>
              </w:rPr>
              <w:t>She said, “You ought to eat more meat.”      She said that I ought to eat more meat.</w:t>
            </w:r>
          </w:p>
          <w:p w:rsidR="002C7ACA" w:rsidRPr="009F47BE" w:rsidRDefault="002C7ACA" w:rsidP="00D32897">
            <w:pPr>
              <w:rPr>
                <w:sz w:val="16"/>
                <w:szCs w:val="16"/>
              </w:rPr>
            </w:pPr>
          </w:p>
        </w:tc>
      </w:tr>
    </w:tbl>
    <w:p w:rsidR="002C7ACA" w:rsidRDefault="002C7ACA" w:rsidP="002C7ACA">
      <w:pPr>
        <w:suppressAutoHyphens/>
        <w:spacing w:line="120" w:lineRule="auto"/>
        <w:jc w:val="both"/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349"/>
      </w:tblGrid>
      <w:tr w:rsidR="002C7ACA" w:rsidTr="007E6031">
        <w:tc>
          <w:tcPr>
            <w:tcW w:w="10349" w:type="dxa"/>
            <w:shd w:val="clear" w:color="auto" w:fill="CCCCCC"/>
          </w:tcPr>
          <w:p w:rsidR="002C7ACA" w:rsidRPr="00130E35" w:rsidRDefault="002C7ACA" w:rsidP="00D32897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  <w:spacing w:val="-3"/>
                <w:lang w:val="en-GB"/>
              </w:rPr>
              <w:t>Rewrite the following DIRECT SPEECH statements into INDIRECT statements.  Start each sentence with “She said”.</w:t>
            </w:r>
          </w:p>
        </w:tc>
      </w:tr>
    </w:tbl>
    <w:p w:rsidR="002C7ACA" w:rsidRPr="00184EB2" w:rsidRDefault="002C7ACA" w:rsidP="002C7ACA">
      <w:pPr>
        <w:tabs>
          <w:tab w:val="left" w:pos="-720"/>
          <w:tab w:val="right" w:pos="9498"/>
        </w:tabs>
        <w:suppressAutoHyphens/>
        <w:jc w:val="both"/>
        <w:rPr>
          <w:b/>
          <w:iCs/>
          <w:spacing w:val="-3"/>
          <w:sz w:val="20"/>
        </w:rPr>
      </w:pPr>
    </w:p>
    <w:tbl>
      <w:tblPr>
        <w:tblW w:w="0" w:type="auto"/>
        <w:tblLayout w:type="fixed"/>
        <w:tblLook w:val="0000"/>
      </w:tblPr>
      <w:tblGrid>
        <w:gridCol w:w="468"/>
        <w:gridCol w:w="9138"/>
        <w:gridCol w:w="283"/>
      </w:tblGrid>
      <w:tr w:rsidR="002C7ACA" w:rsidTr="00D32897">
        <w:trPr>
          <w:gridAfter w:val="1"/>
          <w:wAfter w:w="283" w:type="dxa"/>
        </w:trPr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13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 haven’t seen the last Star Wars film, but you can ask Bob.  He has seen it.”</w:t>
            </w:r>
          </w:p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both"/>
              <w:rPr>
                <w:b/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</w:t>
            </w:r>
          </w:p>
        </w:tc>
      </w:tr>
      <w:tr w:rsidR="002C7ACA" w:rsidTr="00D32897"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421" w:type="dxa"/>
            <w:gridSpan w:val="2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“What could I have done?  I had no choice!”</w:t>
            </w:r>
          </w:p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b/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</w:t>
            </w:r>
          </w:p>
        </w:tc>
      </w:tr>
    </w:tbl>
    <w:p w:rsidR="002C7ACA" w:rsidRDefault="002C7ACA" w:rsidP="002C7ACA">
      <w:pPr>
        <w:tabs>
          <w:tab w:val="left" w:pos="9923"/>
        </w:tabs>
      </w:pPr>
    </w:p>
    <w:tbl>
      <w:tblPr>
        <w:tblW w:w="0" w:type="auto"/>
        <w:tblLayout w:type="fixed"/>
        <w:tblLook w:val="0000"/>
      </w:tblPr>
      <w:tblGrid>
        <w:gridCol w:w="468"/>
        <w:gridCol w:w="9138"/>
      </w:tblGrid>
      <w:tr w:rsidR="002C7ACA" w:rsidTr="00D32897"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3.</w:t>
            </w:r>
          </w:p>
        </w:tc>
        <w:tc>
          <w:tcPr>
            <w:tcW w:w="913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“If they had left on time they would have arrived already!”</w:t>
            </w:r>
          </w:p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both"/>
              <w:rPr>
                <w:b/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</w:t>
            </w:r>
          </w:p>
        </w:tc>
      </w:tr>
      <w:tr w:rsidR="002C7ACA" w:rsidTr="00D32897"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13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“Has Sue finished that report yet?”</w:t>
            </w:r>
          </w:p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both"/>
              <w:rPr>
                <w:b/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</w:t>
            </w:r>
          </w:p>
        </w:tc>
      </w:tr>
      <w:tr w:rsidR="002C7ACA" w:rsidTr="00D32897"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13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“Claudia was the last person in the office, so she must have forgotten to turn on the alarm when she left.”  ___________________________________________________________________</w:t>
            </w:r>
          </w:p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C7ACA" w:rsidTr="00D32897"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13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“The dog was crying.  His owner was away on vacation.”</w:t>
            </w:r>
          </w:p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C7ACA" w:rsidTr="00D32897"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13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“He gave me a diamond ring!  He asked me to marry him.”</w:t>
            </w:r>
          </w:p>
          <w:p w:rsidR="002C7ACA" w:rsidRPr="0041113C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</w:t>
            </w:r>
          </w:p>
        </w:tc>
      </w:tr>
      <w:tr w:rsidR="002C7ACA" w:rsidTr="00D32897">
        <w:tc>
          <w:tcPr>
            <w:tcW w:w="46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138" w:type="dxa"/>
          </w:tcPr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“What a beautiful day!  I think I will go swimming.”</w:t>
            </w:r>
          </w:p>
          <w:p w:rsidR="002C7ACA" w:rsidRDefault="002C7ACA" w:rsidP="00D32897">
            <w:pPr>
              <w:tabs>
                <w:tab w:val="right" w:pos="9214"/>
                <w:tab w:val="left" w:pos="9923"/>
              </w:tabs>
              <w:suppressAutoHyphens/>
              <w:spacing w:line="48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</w:t>
            </w:r>
          </w:p>
        </w:tc>
      </w:tr>
    </w:tbl>
    <w:p w:rsidR="002C7ACA" w:rsidRDefault="002C7ACA" w:rsidP="002C7ACA">
      <w:pPr>
        <w:suppressAutoHyphens/>
        <w:spacing w:line="120" w:lineRule="auto"/>
        <w:jc w:val="both"/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349"/>
      </w:tblGrid>
      <w:tr w:rsidR="002C7ACA" w:rsidTr="007E6031">
        <w:tc>
          <w:tcPr>
            <w:tcW w:w="10349" w:type="dxa"/>
            <w:shd w:val="clear" w:color="auto" w:fill="CCCCCC"/>
          </w:tcPr>
          <w:p w:rsidR="002C7ACA" w:rsidRPr="00130E35" w:rsidRDefault="002C7ACA" w:rsidP="00D32897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  <w:spacing w:val="-3"/>
                <w:lang w:val="en-GB"/>
              </w:rPr>
              <w:t>Change the following story into INDIRECT speech.  Start with “He said”.</w:t>
            </w:r>
          </w:p>
        </w:tc>
      </w:tr>
    </w:tbl>
    <w:p w:rsidR="002C7ACA" w:rsidRDefault="002C7ACA" w:rsidP="002C7ACA">
      <w:pPr>
        <w:ind w:hanging="142"/>
        <w:jc w:val="right"/>
        <w:outlineLvl w:val="0"/>
        <w:rPr>
          <w:b/>
          <w:i/>
          <w:szCs w:val="24"/>
        </w:rPr>
      </w:pPr>
    </w:p>
    <w:p w:rsidR="002C7ACA" w:rsidRDefault="002C7ACA" w:rsidP="002C7ACA">
      <w:pPr>
        <w:outlineLvl w:val="0"/>
        <w:rPr>
          <w:szCs w:val="24"/>
        </w:rPr>
      </w:pPr>
      <w:r>
        <w:rPr>
          <w:szCs w:val="24"/>
        </w:rPr>
        <w:t>“I went up to my friend’s cottage for the weekend.  Their cottage, a log cabin, is on the edge of a lake.  The lake was completely frozen.  The ice was over two feet thick.  We went snowshoeing.  We walked across the lake to an island.  Then we walked across the island, through a forest.  The snow shoes were a bit difficult to use, but after a while, it felt just like walking anywhere.  You should try it.  It was really fun.”</w:t>
      </w:r>
    </w:p>
    <w:p w:rsidR="002C7ACA" w:rsidRPr="009F7799" w:rsidRDefault="002C7ACA" w:rsidP="002C7ACA">
      <w:pPr>
        <w:spacing w:line="360" w:lineRule="auto"/>
        <w:ind w:hanging="142"/>
        <w:outlineLvl w:val="0"/>
        <w:rPr>
          <w:szCs w:val="24"/>
          <w:u w:val="single"/>
        </w:rPr>
      </w:pPr>
      <w:r>
        <w:rPr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799">
        <w:rPr>
          <w:szCs w:val="24"/>
        </w:rPr>
        <w:t>__________________________</w:t>
      </w:r>
      <w:r w:rsidR="009F7799">
        <w:rPr>
          <w:szCs w:val="24"/>
        </w:rPr>
        <w:softHyphen/>
        <w:t>_____________________________________________________________________________</w:t>
      </w:r>
      <w:r w:rsidR="009F7799">
        <w:rPr>
          <w:szCs w:val="24"/>
          <w:u w:val="single"/>
        </w:rPr>
        <w:t xml:space="preserve">    </w:t>
      </w:r>
    </w:p>
    <w:p w:rsidR="002C7ACA" w:rsidRDefault="002C7ACA" w:rsidP="007E6031">
      <w:pPr>
        <w:outlineLvl w:val="0"/>
        <w:rPr>
          <w:b/>
          <w:i/>
          <w:szCs w:val="24"/>
        </w:rPr>
      </w:pPr>
    </w:p>
    <w:p w:rsidR="00336F36" w:rsidRDefault="00336F36" w:rsidP="002C7ACA"/>
    <w:sectPr w:rsidR="00336F36" w:rsidSect="00336F3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1E" w:rsidRDefault="00D9161E" w:rsidP="002C7ACA">
      <w:r>
        <w:separator/>
      </w:r>
    </w:p>
  </w:endnote>
  <w:endnote w:type="continuationSeparator" w:id="0">
    <w:p w:rsidR="00D9161E" w:rsidRDefault="00D9161E" w:rsidP="002C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559"/>
      <w:docPartObj>
        <w:docPartGallery w:val="Page Numbers (Bottom of Page)"/>
        <w:docPartUnique/>
      </w:docPartObj>
    </w:sdtPr>
    <w:sdtContent>
      <w:p w:rsidR="002C7ACA" w:rsidRDefault="003C4BE2">
        <w:pPr>
          <w:pStyle w:val="Footer"/>
        </w:pPr>
        <w:fldSimple w:instr=" PAGE   \* MERGEFORMAT ">
          <w:r w:rsidR="00137F35">
            <w:rPr>
              <w:noProof/>
            </w:rPr>
            <w:t>2</w:t>
          </w:r>
        </w:fldSimple>
      </w:p>
    </w:sdtContent>
  </w:sdt>
  <w:p w:rsidR="002C7ACA" w:rsidRDefault="002C7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1E" w:rsidRDefault="00D9161E" w:rsidP="002C7ACA">
      <w:r>
        <w:separator/>
      </w:r>
    </w:p>
  </w:footnote>
  <w:footnote w:type="continuationSeparator" w:id="0">
    <w:p w:rsidR="00D9161E" w:rsidRDefault="00D9161E" w:rsidP="002C7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CA" w:rsidRDefault="002C7ACA" w:rsidP="007E6031">
    <w:pPr>
      <w:pStyle w:val="Header"/>
      <w:ind w:left="-284" w:firstLine="142"/>
    </w:pPr>
    <w:r>
      <w:t>Intermediate 3 – Exercise 24 – Indirect Speech</w:t>
    </w:r>
    <w:r w:rsidR="00137F35">
      <w:t>:</w:t>
    </w:r>
    <w:r>
      <w:t xml:space="preserve"> Overview</w:t>
    </w:r>
  </w:p>
  <w:p w:rsidR="002C7ACA" w:rsidRDefault="002C7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CA"/>
    <w:multiLevelType w:val="hybridMultilevel"/>
    <w:tmpl w:val="FE849770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E5328"/>
    <w:multiLevelType w:val="hybridMultilevel"/>
    <w:tmpl w:val="2CF2C26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ACA"/>
    <w:rsid w:val="00137F35"/>
    <w:rsid w:val="002C7ACA"/>
    <w:rsid w:val="00336F36"/>
    <w:rsid w:val="003C4BE2"/>
    <w:rsid w:val="007162A3"/>
    <w:rsid w:val="007E6031"/>
    <w:rsid w:val="009F7799"/>
    <w:rsid w:val="00C96569"/>
    <w:rsid w:val="00D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A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2016-08-25T14:44:00Z</dcterms:created>
  <dcterms:modified xsi:type="dcterms:W3CDTF">2016-08-30T15:28:00Z</dcterms:modified>
</cp:coreProperties>
</file>