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FB" w:rsidRPr="004E448A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shd w:val="clear" w:color="auto" w:fill="C0C0C0"/>
        <w:outlineLvl w:val="0"/>
        <w:rPr>
          <w:b/>
          <w:sz w:val="48"/>
          <w:szCs w:val="48"/>
        </w:rPr>
      </w:pPr>
      <w:r w:rsidRPr="004E448A">
        <w:rPr>
          <w:b/>
          <w:sz w:val="48"/>
          <w:szCs w:val="48"/>
        </w:rPr>
        <w:t>Tag Questions:</w:t>
      </w:r>
      <w:r w:rsidRPr="004E448A">
        <w:rPr>
          <w:b/>
          <w:i/>
          <w:sz w:val="48"/>
          <w:szCs w:val="48"/>
        </w:rPr>
        <w:t xml:space="preserve"> </w:t>
      </w:r>
      <w:r w:rsidRPr="004E448A">
        <w:rPr>
          <w:b/>
          <w:sz w:val="48"/>
          <w:szCs w:val="48"/>
        </w:rPr>
        <w:t>Intonation</w:t>
      </w:r>
    </w:p>
    <w:p w:rsidR="004B04FB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outlineLvl w:val="0"/>
      </w:pPr>
      <w:r>
        <w:t xml:space="preserve"> </w:t>
      </w:r>
    </w:p>
    <w:p w:rsidR="004B04FB" w:rsidRPr="00295AC5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outlineLvl w:val="0"/>
      </w:pPr>
      <w:r w:rsidRPr="00295AC5">
        <w:t>Tag questions can be spoken with rising or falling intonation:</w:t>
      </w:r>
    </w:p>
    <w:p w:rsidR="004B04FB" w:rsidRPr="00295AC5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outlineLvl w:val="0"/>
      </w:pPr>
    </w:p>
    <w:p w:rsidR="004B04FB" w:rsidRPr="00295AC5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outlineLvl w:val="0"/>
      </w:pPr>
      <w:r w:rsidRPr="00295AC5">
        <w:t>If the tag is a true question, the intonation rises.</w:t>
      </w:r>
    </w:p>
    <w:p w:rsidR="004B04FB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outlineLvl w:val="0"/>
        <w:rPr>
          <w:b/>
          <w:i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2160966</wp:posOffset>
                </wp:positionH>
                <wp:positionV relativeFrom="paragraph">
                  <wp:posOffset>69850</wp:posOffset>
                </wp:positionV>
                <wp:extent cx="571500" cy="114300"/>
                <wp:effectExtent l="8890" t="60325" r="2921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A776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5.5pt" to="215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">
                <v:stroke endarrow="block"/>
              </v:line>
            </w:pict>
          </mc:Fallback>
        </mc:AlternateContent>
      </w:r>
    </w:p>
    <w:p w:rsidR="004B04FB" w:rsidRPr="00F247F5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outlineLvl w:val="0"/>
        <w:rPr>
          <w:i/>
        </w:rPr>
      </w:pPr>
      <w:r w:rsidRPr="00F247F5">
        <w:rPr>
          <w:b/>
          <w:i/>
        </w:rPr>
        <w:t>Example</w:t>
      </w:r>
      <w:r w:rsidRPr="00F247F5">
        <w:rPr>
          <w:b/>
        </w:rPr>
        <w:t>:</w:t>
      </w:r>
      <w:r>
        <w:rPr>
          <w:b/>
        </w:rPr>
        <w:t xml:space="preserve"> </w:t>
      </w:r>
      <w:r w:rsidRPr="00F247F5">
        <w:rPr>
          <w:i/>
        </w:rPr>
        <w:t xml:space="preserve">You’ll be home by </w:t>
      </w:r>
      <w:smartTag w:uri="urn:schemas-microsoft-com:office:smarttags" w:element="time">
        <w:smartTagPr>
          <w:attr w:name="Minute" w:val="0"/>
          <w:attr w:name="Hour" w:val="19"/>
        </w:smartTagPr>
        <w:r w:rsidRPr="00F247F5">
          <w:rPr>
            <w:i/>
          </w:rPr>
          <w:t>7</w:t>
        </w:r>
        <w:r>
          <w:rPr>
            <w:i/>
          </w:rPr>
          <w:t>:00</w:t>
        </w:r>
      </w:smartTag>
      <w:r w:rsidRPr="00F247F5">
        <w:rPr>
          <w:i/>
        </w:rPr>
        <w:t xml:space="preserve">, won’t you? </w:t>
      </w:r>
    </w:p>
    <w:p w:rsidR="004B04FB" w:rsidRPr="00F247F5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outlineLvl w:val="0"/>
      </w:pPr>
      <w:r w:rsidRPr="00F247F5">
        <w:t xml:space="preserve">                </w:t>
      </w:r>
      <w:r w:rsidRPr="00F247F5">
        <w:rPr>
          <w:i/>
        </w:rPr>
        <w:t>(</w:t>
      </w:r>
      <w:proofErr w:type="gramStart"/>
      <w:r w:rsidRPr="00F247F5">
        <w:rPr>
          <w:i/>
        </w:rPr>
        <w:t>the</w:t>
      </w:r>
      <w:proofErr w:type="gramEnd"/>
      <w:r w:rsidRPr="00F247F5">
        <w:rPr>
          <w:i/>
        </w:rPr>
        <w:t xml:space="preserve"> speaker is not sure of the answer)</w:t>
      </w:r>
    </w:p>
    <w:p w:rsidR="004B04FB" w:rsidRPr="004E448A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outlineLvl w:val="0"/>
        <w:rPr>
          <w:b/>
        </w:rPr>
      </w:pPr>
    </w:p>
    <w:p w:rsidR="004B04FB" w:rsidRPr="00295AC5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outlineLvl w:val="0"/>
      </w:pPr>
      <w:r w:rsidRPr="00295AC5">
        <w:t xml:space="preserve">If the tag is used to seek confirmation or agreement, the intonation falls. </w:t>
      </w:r>
    </w:p>
    <w:p w:rsidR="004B04FB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outlineLvl w:val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15814</wp:posOffset>
                </wp:positionV>
                <wp:extent cx="457200" cy="114300"/>
                <wp:effectExtent l="8890" t="5715" r="29210" b="609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86A7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1.25pt" to="236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4B04FB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outlineLvl w:val="0"/>
        <w:rPr>
          <w:i/>
        </w:rPr>
      </w:pPr>
      <w:r w:rsidRPr="00F247F5">
        <w:rPr>
          <w:b/>
          <w:i/>
        </w:rPr>
        <w:t xml:space="preserve">Example: </w:t>
      </w:r>
      <w:r>
        <w:rPr>
          <w:i/>
        </w:rPr>
        <w:t>You are in my English class, aren’t you?</w:t>
      </w:r>
    </w:p>
    <w:p w:rsidR="004B04FB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outlineLvl w:val="0"/>
        <w:rPr>
          <w:i/>
        </w:rPr>
      </w:pPr>
      <w:r>
        <w:rPr>
          <w:i/>
        </w:rPr>
        <w:t xml:space="preserve">                (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speaker is just looking for confirmation)</w:t>
      </w:r>
    </w:p>
    <w:p w:rsidR="004B04FB" w:rsidRPr="00F247F5" w:rsidRDefault="004B04FB" w:rsidP="004B04FB">
      <w:pPr>
        <w:pBdr>
          <w:top w:val="double" w:sz="4" w:space="1" w:color="auto"/>
          <w:left w:val="double" w:sz="4" w:space="4" w:color="auto"/>
          <w:bottom w:val="double" w:sz="4" w:space="16" w:color="auto"/>
          <w:right w:val="double" w:sz="4" w:space="4" w:color="auto"/>
        </w:pBdr>
        <w:outlineLvl w:val="0"/>
        <w:rPr>
          <w:i/>
        </w:rPr>
      </w:pPr>
    </w:p>
    <w:p w:rsidR="004B04FB" w:rsidRPr="004E448A" w:rsidRDefault="004B04FB" w:rsidP="004B04FB">
      <w:pPr>
        <w:outlineLvl w:val="0"/>
      </w:pPr>
    </w:p>
    <w:p w:rsidR="004B04FB" w:rsidRDefault="004B04FB" w:rsidP="004B04FB"/>
    <w:tbl>
      <w:tblPr>
        <w:tblW w:w="963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4B04FB" w:rsidRPr="0055289D" w:rsidTr="0030567B">
        <w:tblPrEx>
          <w:tblCellMar>
            <w:top w:w="0" w:type="dxa"/>
            <w:bottom w:w="0" w:type="dxa"/>
          </w:tblCellMar>
        </w:tblPrEx>
        <w:tc>
          <w:tcPr>
            <w:tcW w:w="9630" w:type="dxa"/>
            <w:shd w:val="pct20" w:color="auto" w:fill="auto"/>
          </w:tcPr>
          <w:p w:rsidR="004B04FB" w:rsidRPr="0055289D" w:rsidRDefault="004B04FB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55289D">
              <w:rPr>
                <w:i/>
              </w:rPr>
              <w:t>With a partner practice saying the t</w:t>
            </w:r>
            <w:r>
              <w:rPr>
                <w:i/>
              </w:rPr>
              <w:t>ag questions from Exercise</w:t>
            </w:r>
            <w:r>
              <w:rPr>
                <w:i/>
              </w:rPr>
              <w:t xml:space="preserve"> 7</w:t>
            </w:r>
            <w:r w:rsidRPr="0055289D">
              <w:rPr>
                <w:i/>
              </w:rPr>
              <w:t>.  Say some of the questions with a rising tone.  Say some of the questions with a falling tone.  Make sure your partner can understand the intonation you have chosen.</w:t>
            </w:r>
          </w:p>
        </w:tc>
      </w:tr>
    </w:tbl>
    <w:p w:rsidR="004B04FB" w:rsidRDefault="004B04FB" w:rsidP="004B04FB">
      <w:pPr>
        <w:outlineLvl w:val="0"/>
        <w:rPr>
          <w:b/>
          <w:i/>
        </w:rPr>
      </w:pPr>
    </w:p>
    <w:p w:rsidR="004B04FB" w:rsidRDefault="004B04FB" w:rsidP="004B04FB">
      <w:pPr>
        <w:outlineLvl w:val="0"/>
        <w:rPr>
          <w:b/>
          <w:i/>
        </w:rPr>
      </w:pPr>
    </w:p>
    <w:p w:rsidR="004B04FB" w:rsidRDefault="004B04FB" w:rsidP="004B04FB">
      <w:pPr>
        <w:jc w:val="center"/>
        <w:outlineLvl w:val="0"/>
        <w:rPr>
          <w:b/>
          <w:i/>
        </w:rPr>
      </w:pPr>
      <w:bookmarkStart w:id="0" w:name="_GoBack"/>
      <w:bookmarkEnd w:id="0"/>
    </w:p>
    <w:p w:rsidR="004B04FB" w:rsidRDefault="004B04FB" w:rsidP="004B04FB">
      <w:pPr>
        <w:jc w:val="center"/>
        <w:outlineLvl w:val="0"/>
        <w:rPr>
          <w:b/>
          <w:i/>
        </w:rPr>
      </w:pPr>
    </w:p>
    <w:p w:rsidR="004B04FB" w:rsidRDefault="004B04FB" w:rsidP="004B04FB">
      <w:pPr>
        <w:jc w:val="center"/>
        <w:outlineLvl w:val="0"/>
        <w:rPr>
          <w:b/>
          <w:i/>
        </w:rPr>
      </w:pPr>
    </w:p>
    <w:p w:rsidR="004B04FB" w:rsidRDefault="004B04FB" w:rsidP="004B04FB">
      <w:pPr>
        <w:outlineLvl w:val="0"/>
        <w:rPr>
          <w:b/>
          <w:i/>
        </w:rPr>
      </w:pPr>
    </w:p>
    <w:sectPr w:rsidR="004B04F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70" w:rsidRDefault="005D0C70" w:rsidP="004B04FB">
      <w:r>
        <w:separator/>
      </w:r>
    </w:p>
  </w:endnote>
  <w:endnote w:type="continuationSeparator" w:id="0">
    <w:p w:rsidR="005D0C70" w:rsidRDefault="005D0C70" w:rsidP="004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21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4FB" w:rsidRDefault="004B04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6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04FB" w:rsidRDefault="004B0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70" w:rsidRDefault="005D0C70" w:rsidP="004B04FB">
      <w:r>
        <w:separator/>
      </w:r>
    </w:p>
  </w:footnote>
  <w:footnote w:type="continuationSeparator" w:id="0">
    <w:p w:rsidR="005D0C70" w:rsidRDefault="005D0C70" w:rsidP="004B0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FB" w:rsidRDefault="004B04FB">
    <w:pPr>
      <w:pStyle w:val="Header"/>
    </w:pPr>
    <w:r>
      <w:t xml:space="preserve">Intermediate 2 – Exercise 8 – Tag Questions: Intonation </w:t>
    </w:r>
  </w:p>
  <w:p w:rsidR="004B04FB" w:rsidRDefault="004B0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FB"/>
    <w:rsid w:val="0030567B"/>
    <w:rsid w:val="004B04FB"/>
    <w:rsid w:val="0056607A"/>
    <w:rsid w:val="005D0C70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BFEBC-B813-4F7B-B8AC-1F19618A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4F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0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4F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A"/>
    <w:rsid w:val="00461E79"/>
    <w:rsid w:val="008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A2DF9C3A564C008CAC9E91E4163E1F">
    <w:name w:val="B9A2DF9C3A564C008CAC9E91E4163E1F"/>
    <w:rsid w:val="008B4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2016-08-22T18:18:00Z</dcterms:created>
  <dcterms:modified xsi:type="dcterms:W3CDTF">2016-08-22T18:20:00Z</dcterms:modified>
</cp:coreProperties>
</file>