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80"/>
        <w:gridCol w:w="229"/>
        <w:gridCol w:w="7"/>
      </w:tblGrid>
      <w:tr w:rsidR="004A7B64" w:rsidTr="004A7B64">
        <w:trPr>
          <w:gridAfter w:val="1"/>
          <w:wAfter w:w="7" w:type="dxa"/>
        </w:trPr>
        <w:tc>
          <w:tcPr>
            <w:tcW w:w="9337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4A7B64" w:rsidRDefault="004A7B64" w:rsidP="00E26872">
            <w:pPr>
              <w:tabs>
                <w:tab w:val="left" w:pos="9720"/>
              </w:tabs>
              <w:rPr>
                <w:b/>
                <w:sz w:val="48"/>
              </w:rPr>
            </w:pPr>
            <w:r>
              <w:rPr>
                <w:b/>
                <w:sz w:val="48"/>
              </w:rPr>
              <w:t>Communication Strategies:  Tag Questions</w:t>
            </w:r>
          </w:p>
          <w:p w:rsidR="004A7B64" w:rsidRDefault="004A7B64" w:rsidP="00E26872">
            <w:pPr>
              <w:tabs>
                <w:tab w:val="left" w:pos="9720"/>
              </w:tabs>
              <w:jc w:val="center"/>
              <w:rPr>
                <w:b/>
                <w:i/>
                <w:sz w:val="28"/>
              </w:rPr>
            </w:pPr>
          </w:p>
        </w:tc>
      </w:tr>
      <w:tr w:rsidR="004A7B64" w:rsidTr="004A7B64">
        <w:trPr>
          <w:gridAfter w:val="1"/>
          <w:wAfter w:w="7" w:type="dxa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A7B64" w:rsidRDefault="004A7B64" w:rsidP="00E26872">
            <w:pPr>
              <w:tabs>
                <w:tab w:val="left" w:pos="9720"/>
              </w:tabs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7B64" w:rsidRDefault="004A7B64" w:rsidP="00E26872">
            <w:pPr>
              <w:tabs>
                <w:tab w:val="left" w:pos="9720"/>
              </w:tabs>
            </w:pPr>
          </w:p>
        </w:tc>
      </w:tr>
      <w:tr w:rsidR="004A7B64" w:rsidTr="004A7B64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</w:p>
          <w:p w:rsidR="004A7B64" w:rsidRDefault="004A7B64" w:rsidP="00E26872">
            <w:pPr>
              <w:tabs>
                <w:tab w:val="left" w:pos="9720"/>
              </w:tabs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471170</wp:posOffset>
                      </wp:positionV>
                      <wp:extent cx="1645920" cy="365760"/>
                      <wp:effectExtent l="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B64" w:rsidRDefault="004A7B64" w:rsidP="004A7B64">
                                  <w:pPr>
                                    <w:jc w:val="center"/>
                                    <w:rPr>
                                      <w:sz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fr-CA"/>
                                    </w:rPr>
                                    <w:t>NOUN</w:t>
                                  </w:r>
                                  <w:r>
                                    <w:rPr>
                                      <w:sz w:val="16"/>
                                      <w:lang w:val="fr-CA"/>
                                    </w:rPr>
                                    <w:sym w:font="Monotype Sorts" w:char="F0D5"/>
                                  </w:r>
                                  <w:r>
                                    <w:rPr>
                                      <w:sz w:val="16"/>
                                      <w:lang w:val="fr-CA"/>
                                    </w:rPr>
                                    <w:t>PRONOUN</w:t>
                                  </w:r>
                                </w:p>
                                <w:p w:rsidR="004A7B64" w:rsidRDefault="004A7B64" w:rsidP="004A7B64">
                                  <w:pPr>
                                    <w:jc w:val="center"/>
                                    <w:rPr>
                                      <w:sz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fr-CA"/>
                                    </w:rPr>
                                    <w:t>AFFIRMATIVE</w:t>
                                  </w:r>
                                  <w:r>
                                    <w:rPr>
                                      <w:sz w:val="16"/>
                                      <w:lang w:val="fr-CA"/>
                                    </w:rPr>
                                    <w:sym w:font="Monotype Sorts" w:char="F0D6"/>
                                  </w:r>
                                  <w:r>
                                    <w:rPr>
                                      <w:sz w:val="16"/>
                                      <w:lang w:val="fr-CA"/>
                                    </w:rPr>
                                    <w:t>NEGATIVE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5.1pt;margin-top:37.1pt;width:129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z3tQ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" o:allowincell="f" filled="f" stroked="f">
                      <v:textbox>
                        <w:txbxContent>
                          <w:p w:rsidR="004A7B64" w:rsidRDefault="004A7B64" w:rsidP="004A7B64">
                            <w:pPr>
                              <w:jc w:val="center"/>
                              <w:rPr>
                                <w:sz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lang w:val="fr-CA"/>
                              </w:rPr>
                              <w:t>NOUN</w:t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sym w:font="Monotype Sorts" w:char="F0D5"/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t>PRONOUN</w:t>
                            </w:r>
                          </w:p>
                          <w:p w:rsidR="004A7B64" w:rsidRDefault="004A7B64" w:rsidP="004A7B64">
                            <w:pPr>
                              <w:jc w:val="center"/>
                              <w:rPr>
                                <w:sz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lang w:val="fr-CA"/>
                              </w:rPr>
                              <w:t>AFFIRMATIVE</w:t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sym w:font="Monotype Sorts" w:char="F0D6"/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t>NEGATIVE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379730</wp:posOffset>
                      </wp:positionV>
                      <wp:extent cx="0" cy="182880"/>
                      <wp:effectExtent l="55245" t="22225" r="5905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F2BF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29.9pt" to="339.1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562610</wp:posOffset>
                      </wp:positionV>
                      <wp:extent cx="365760" cy="0"/>
                      <wp:effectExtent l="13335" t="5080" r="1143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35BC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pt,44.3pt" to="339.1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UI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T2fRpBh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" o:allowincell="f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562610</wp:posOffset>
                      </wp:positionV>
                      <wp:extent cx="365760" cy="0"/>
                      <wp:effectExtent l="11430" t="5080" r="1333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31AD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44.3pt" to="216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379730</wp:posOffset>
                      </wp:positionV>
                      <wp:extent cx="0" cy="182880"/>
                      <wp:effectExtent l="11430" t="12700" r="762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8EC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29.9pt" to="187.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b/>
              </w:rPr>
              <w:t>FORM: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  <w:jc w:val="center"/>
              <w:rPr>
                <w:spacing w:val="20"/>
              </w:rPr>
            </w:pPr>
            <w:r>
              <w:rPr>
                <w:spacing w:val="20"/>
                <w:bdr w:val="single" w:sz="4" w:space="0" w:color="auto"/>
              </w:rPr>
              <w:t xml:space="preserve"> </w:t>
            </w:r>
            <w:r>
              <w:rPr>
                <w:i/>
                <w:spacing w:val="20"/>
                <w:bdr w:val="single" w:sz="4" w:space="0" w:color="auto"/>
              </w:rPr>
              <w:t xml:space="preserve">Austin </w:t>
            </w:r>
            <w:proofErr w:type="gramStart"/>
            <w:r>
              <w:rPr>
                <w:i/>
                <w:spacing w:val="20"/>
                <w:bdr w:val="single" w:sz="4" w:space="0" w:color="auto"/>
              </w:rPr>
              <w:t xml:space="preserve">has </w:t>
            </w:r>
            <w:r>
              <w:rPr>
                <w:i/>
                <w:spacing w:val="20"/>
              </w:rPr>
              <w:t xml:space="preserve"> eaten</w:t>
            </w:r>
            <w:proofErr w:type="gramEnd"/>
            <w:r>
              <w:rPr>
                <w:i/>
                <w:spacing w:val="20"/>
              </w:rPr>
              <w:t xml:space="preserve"> already, </w:t>
            </w:r>
            <w:r>
              <w:rPr>
                <w:i/>
                <w:spacing w:val="20"/>
                <w:bdr w:val="single" w:sz="4" w:space="0" w:color="auto"/>
              </w:rPr>
              <w:t xml:space="preserve"> hasn’t he </w:t>
            </w:r>
            <w:r>
              <w:rPr>
                <w:spacing w:val="20"/>
              </w:rPr>
              <w:t xml:space="preserve"> ?</w:t>
            </w:r>
          </w:p>
          <w:p w:rsidR="004A7B64" w:rsidRDefault="004A7B64" w:rsidP="00E26872">
            <w:pPr>
              <w:tabs>
                <w:tab w:val="left" w:pos="9720"/>
              </w:tabs>
              <w:jc w:val="center"/>
              <w:rPr>
                <w:spacing w:val="20"/>
              </w:rPr>
            </w:pPr>
          </w:p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</w:tc>
      </w:tr>
      <w:tr w:rsidR="004A7B64" w:rsidTr="004A7B64">
        <w:trPr>
          <w:gridAfter w:val="1"/>
          <w:wAfter w:w="7" w:type="dxa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A7B64" w:rsidRDefault="004A7B64" w:rsidP="00E26872">
            <w:pPr>
              <w:tabs>
                <w:tab w:val="left" w:pos="9720"/>
              </w:tabs>
              <w:rPr>
                <w:b/>
                <w:sz w:val="16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7B64" w:rsidRDefault="004A7B64" w:rsidP="00E26872">
            <w:pPr>
              <w:tabs>
                <w:tab w:val="left" w:pos="9720"/>
              </w:tabs>
              <w:rPr>
                <w:sz w:val="16"/>
              </w:rPr>
            </w:pPr>
          </w:p>
        </w:tc>
      </w:tr>
      <w:tr w:rsidR="004A7B64" w:rsidTr="004A7B64">
        <w:trPr>
          <w:gridAfter w:val="1"/>
          <w:wAfter w:w="7" w:type="dxa"/>
        </w:trPr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</w:p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  <w:r>
              <w:rPr>
                <w:b/>
              </w:rPr>
              <w:t>USE:</w:t>
            </w:r>
          </w:p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</w:p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</w:p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  <w:p w:rsidR="004A7B64" w:rsidRDefault="004A7B64" w:rsidP="00E26872">
            <w:pPr>
              <w:tabs>
                <w:tab w:val="left" w:pos="9720"/>
              </w:tabs>
              <w:rPr>
                <w:b/>
              </w:rPr>
            </w:pPr>
          </w:p>
          <w:p w:rsidR="004A7B64" w:rsidRDefault="004A7B64" w:rsidP="00E26872">
            <w:pPr>
              <w:tabs>
                <w:tab w:val="left" w:pos="9720"/>
              </w:tabs>
            </w:pPr>
          </w:p>
        </w:tc>
        <w:tc>
          <w:tcPr>
            <w:tcW w:w="7609" w:type="dxa"/>
            <w:gridSpan w:val="2"/>
            <w:tcBorders>
              <w:top w:val="nil"/>
              <w:bottom w:val="double" w:sz="6" w:space="0" w:color="auto"/>
            </w:tcBorders>
          </w:tcPr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t xml:space="preserve">A </w:t>
            </w:r>
            <w:r>
              <w:rPr>
                <w:b/>
              </w:rPr>
              <w:t>tag question</w:t>
            </w:r>
            <w:r>
              <w:t xml:space="preserve"> can be used as a question if you are uncertain about something (rising intonation), or as a confirmation of something you think you already know (falling intonation), depending on the intonation. Both uses have the same form: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t xml:space="preserve">    1.  Change the noun to a pronoun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Austin</w:t>
                </w:r>
              </w:smartTag>
            </w:smartTag>
            <w:r>
              <w:sym w:font="Monotype Sorts" w:char="F0D5"/>
            </w:r>
            <w:r>
              <w:rPr>
                <w:i/>
              </w:rPr>
              <w:t>he</w:t>
            </w:r>
            <w:r>
              <w:t xml:space="preserve"> in the above example.)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t xml:space="preserve">    2.  Identify the auxiliary verb in the sentence (</w:t>
            </w:r>
            <w:r>
              <w:rPr>
                <w:i/>
              </w:rPr>
              <w:t>has</w:t>
            </w:r>
            <w:r>
              <w:t>)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t xml:space="preserve">    3.  Change the affirmative auxiliary to a negative (</w:t>
            </w:r>
            <w:r>
              <w:rPr>
                <w:i/>
              </w:rPr>
              <w:t>has</w:t>
            </w:r>
            <w:r>
              <w:sym w:font="Monotype Sorts" w:char="F0D5"/>
            </w:r>
            <w:r>
              <w:rPr>
                <w:i/>
              </w:rPr>
              <w:t>hasn’t</w:t>
            </w:r>
            <w:r>
              <w:t>)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t xml:space="preserve">    4.  Invert subject and auxiliary verb (</w:t>
            </w:r>
            <w:r>
              <w:rPr>
                <w:i/>
              </w:rPr>
              <w:t>he hasn’t</w:t>
            </w:r>
            <w:r>
              <w:sym w:font="Monotype Sorts" w:char="F0D5"/>
            </w:r>
            <w:proofErr w:type="spellStart"/>
            <w:r>
              <w:rPr>
                <w:i/>
              </w:rPr>
              <w:t>hasn’t</w:t>
            </w:r>
            <w:proofErr w:type="spellEnd"/>
            <w:r>
              <w:rPr>
                <w:i/>
              </w:rPr>
              <w:t xml:space="preserve"> he</w:t>
            </w:r>
            <w:r>
              <w:t>)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t xml:space="preserve">Use the auxiliaries </w:t>
            </w:r>
            <w:r>
              <w:rPr>
                <w:b/>
              </w:rPr>
              <w:t>do,</w:t>
            </w:r>
            <w:r>
              <w:t xml:space="preserve"> </w:t>
            </w:r>
            <w:r>
              <w:rPr>
                <w:b/>
              </w:rPr>
              <w:t>does,</w:t>
            </w:r>
            <w:r>
              <w:t xml:space="preserve"> and</w:t>
            </w:r>
            <w:r>
              <w:rPr>
                <w:b/>
              </w:rPr>
              <w:t xml:space="preserve"> did </w:t>
            </w:r>
            <w:r>
              <w:t>in the tag question when the sentence has no other auxiliary. Remember to keep the following exceptions in mind: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u w:val="single"/>
              </w:rPr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rPr>
                <w:rFonts w:ascii="Lucida Console" w:hAnsi="Lucida Console"/>
                <w:b/>
              </w:rPr>
              <w:t>·</w:t>
            </w:r>
            <w:r>
              <w:rPr>
                <w:b/>
              </w:rPr>
              <w:t xml:space="preserve">    This/that</w:t>
            </w:r>
            <w:r>
              <w:t xml:space="preserve">, although already pronouns, become </w:t>
            </w:r>
            <w:r>
              <w:rPr>
                <w:b/>
              </w:rPr>
              <w:t>it</w:t>
            </w:r>
            <w:r>
              <w:t>.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b/>
                <w:i/>
              </w:rPr>
              <w:t xml:space="preserve">       That’</w:t>
            </w:r>
            <w:r>
              <w:rPr>
                <w:i/>
              </w:rPr>
              <w:t xml:space="preserve">s George, isn’t </w:t>
            </w:r>
            <w:r>
              <w:rPr>
                <w:b/>
                <w:i/>
              </w:rPr>
              <w:t>it</w:t>
            </w:r>
            <w:r>
              <w:rPr>
                <w:i/>
              </w:rPr>
              <w:t>?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4A7B64" w:rsidRPr="00091CEF" w:rsidRDefault="004A7B64" w:rsidP="00091CEF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ind w:right="-108"/>
            </w:pPr>
            <w:r>
              <w:rPr>
                <w:b/>
              </w:rPr>
              <w:t xml:space="preserve"> </w:t>
            </w:r>
            <w:r>
              <w:rPr>
                <w:rFonts w:ascii="Lucida Console" w:hAnsi="Lucida Console"/>
                <w:b/>
              </w:rPr>
              <w:t>·</w:t>
            </w:r>
            <w:r>
              <w:rPr>
                <w:b/>
              </w:rPr>
              <w:t xml:space="preserve">   Everyone/body, someone/body, anyone/body, no one</w:t>
            </w:r>
            <w:r>
              <w:t xml:space="preserve"> and </w:t>
            </w:r>
            <w:r>
              <w:rPr>
                <w:b/>
              </w:rPr>
              <w:t>nobody</w:t>
            </w:r>
            <w:r>
              <w:t xml:space="preserve"> become</w:t>
            </w:r>
            <w:r w:rsidR="00091CEF">
              <w:t xml:space="preserve"> </w:t>
            </w:r>
            <w:r>
              <w:rPr>
                <w:b/>
              </w:rPr>
              <w:t>they</w:t>
            </w:r>
            <w:r>
              <w:t xml:space="preserve">; but </w:t>
            </w:r>
            <w:r>
              <w:rPr>
                <w:b/>
              </w:rPr>
              <w:t>everything, something, anything, nothing</w:t>
            </w:r>
            <w:r>
              <w:t xml:space="preserve"> become </w:t>
            </w:r>
            <w:r>
              <w:rPr>
                <w:b/>
              </w:rPr>
              <w:t>it.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b/>
              </w:rPr>
            </w:pPr>
            <w:bookmarkStart w:id="0" w:name="_GoBack"/>
            <w:bookmarkEnd w:id="0"/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b/>
                <w:i/>
              </w:rPr>
              <w:t xml:space="preserve">      Somebody</w:t>
            </w:r>
            <w:r>
              <w:rPr>
                <w:i/>
              </w:rPr>
              <w:t xml:space="preserve"> knows what happened, don’t </w:t>
            </w:r>
            <w:r>
              <w:rPr>
                <w:b/>
                <w:i/>
              </w:rPr>
              <w:t>they</w:t>
            </w:r>
            <w:r>
              <w:rPr>
                <w:i/>
              </w:rPr>
              <w:t>?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b/>
                <w:i/>
              </w:rPr>
              <w:t xml:space="preserve">      Everything</w:t>
            </w:r>
            <w:r>
              <w:rPr>
                <w:i/>
              </w:rPr>
              <w:t xml:space="preserve">’s all right, isn’t </w:t>
            </w:r>
            <w:r>
              <w:rPr>
                <w:b/>
                <w:i/>
              </w:rPr>
              <w:t>it</w:t>
            </w:r>
            <w:r>
              <w:rPr>
                <w:i/>
              </w:rPr>
              <w:t>?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rPr>
                <w:b/>
              </w:rPr>
              <w:t xml:space="preserve"> </w:t>
            </w:r>
            <w:r>
              <w:rPr>
                <w:rFonts w:ascii="Lucida Console" w:hAnsi="Lucida Console"/>
                <w:b/>
              </w:rPr>
              <w:t>·</w:t>
            </w:r>
            <w:r>
              <w:rPr>
                <w:b/>
              </w:rPr>
              <w:t xml:space="preserve">   I am</w:t>
            </w:r>
            <w:r>
              <w:t xml:space="preserve"> becomes </w:t>
            </w:r>
            <w:r>
              <w:rPr>
                <w:b/>
              </w:rPr>
              <w:t>am I not</w:t>
            </w:r>
            <w:r>
              <w:t xml:space="preserve"> (written) or </w:t>
            </w:r>
            <w:r>
              <w:rPr>
                <w:b/>
              </w:rPr>
              <w:t>aren’t I</w:t>
            </w:r>
            <w:r>
              <w:t xml:space="preserve"> (spoken).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b/>
                <w:i/>
              </w:rPr>
              <w:t xml:space="preserve">       I’m</w:t>
            </w:r>
            <w:r>
              <w:rPr>
                <w:i/>
              </w:rPr>
              <w:t xml:space="preserve"> still on the list, </w:t>
            </w:r>
            <w:r>
              <w:rPr>
                <w:b/>
                <w:i/>
              </w:rPr>
              <w:t>aren’t I</w:t>
            </w:r>
            <w:r>
              <w:rPr>
                <w:i/>
              </w:rPr>
              <w:t>?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rPr>
                <w:rFonts w:ascii="Lucida Console" w:hAnsi="Lucida Console"/>
                <w:b/>
              </w:rPr>
              <w:t>·</w:t>
            </w:r>
            <w:r>
              <w:rPr>
                <w:i/>
              </w:rPr>
              <w:t xml:space="preserve">    </w:t>
            </w:r>
            <w:r>
              <w:rPr>
                <w:b/>
              </w:rPr>
              <w:t>Let’s</w:t>
            </w:r>
            <w:r>
              <w:rPr>
                <w:b/>
                <w:i/>
              </w:rPr>
              <w:t xml:space="preserve"> </w:t>
            </w:r>
            <w:r>
              <w:t>becomes</w:t>
            </w:r>
            <w:r>
              <w:rPr>
                <w:b/>
              </w:rPr>
              <w:t xml:space="preserve"> shall we</w:t>
            </w:r>
            <w:r>
              <w:t>.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b/>
              </w:rPr>
            </w:pP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i/>
              </w:rPr>
              <w:t>Let’s</w:t>
            </w:r>
            <w:r>
              <w:rPr>
                <w:i/>
              </w:rPr>
              <w:t xml:space="preserve"> go, </w:t>
            </w:r>
            <w:r>
              <w:rPr>
                <w:b/>
                <w:i/>
              </w:rPr>
              <w:t>shall we</w:t>
            </w:r>
            <w:r>
              <w:rPr>
                <w:i/>
              </w:rPr>
              <w:t>?</w:t>
            </w:r>
          </w:p>
          <w:p w:rsidR="004A7B64" w:rsidRDefault="004A7B64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after="120"/>
            </w:pPr>
            <w:r>
              <w:t xml:space="preserve"> </w:t>
            </w:r>
          </w:p>
        </w:tc>
      </w:tr>
    </w:tbl>
    <w:p w:rsidR="004A7B64" w:rsidRDefault="004A7B64" w:rsidP="004A7B64">
      <w:pPr>
        <w:tabs>
          <w:tab w:val="right" w:pos="9180"/>
          <w:tab w:val="left" w:pos="9720"/>
        </w:tabs>
        <w:spacing w:line="360" w:lineRule="auto"/>
        <w:rPr>
          <w:i/>
        </w:rPr>
      </w:pPr>
    </w:p>
    <w:p w:rsidR="004A7B64" w:rsidRDefault="004A7B64" w:rsidP="004A7B64">
      <w:pPr>
        <w:tabs>
          <w:tab w:val="right" w:pos="9180"/>
          <w:tab w:val="left" w:pos="9720"/>
        </w:tabs>
        <w:rPr>
          <w:i/>
        </w:rPr>
      </w:pPr>
      <w:r>
        <w:rPr>
          <w:i/>
        </w:rP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4A7B64" w:rsidTr="004A7B64">
        <w:tc>
          <w:tcPr>
            <w:tcW w:w="9337" w:type="dxa"/>
            <w:shd w:val="clear" w:color="000000" w:fill="CCCCCC"/>
          </w:tcPr>
          <w:p w:rsidR="004A7B64" w:rsidRDefault="004A7B64" w:rsidP="00E26872">
            <w:pPr>
              <w:tabs>
                <w:tab w:val="right" w:pos="-1710"/>
                <w:tab w:val="left" w:pos="9720"/>
              </w:tabs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Fill in the blanks using TAG QUESTIONS.</w:t>
            </w:r>
          </w:p>
        </w:tc>
      </w:tr>
    </w:tbl>
    <w:p w:rsidR="004A7B64" w:rsidRDefault="004A7B64" w:rsidP="004A7B64">
      <w:pPr>
        <w:tabs>
          <w:tab w:val="right" w:pos="9180"/>
          <w:tab w:val="left" w:pos="9720"/>
        </w:tabs>
        <w:spacing w:line="360" w:lineRule="auto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371"/>
      </w:tblGrid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played your guitar yesterday, 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She hasn’t seen this movie, ____________________?</w:t>
            </w:r>
            <w:r>
              <w:rPr>
                <w:u w:val="single"/>
              </w:rPr>
              <w:t xml:space="preserve">        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3.</w:t>
            </w:r>
          </w:p>
        </w:tc>
        <w:tc>
          <w:tcPr>
            <w:tcW w:w="9371" w:type="dxa"/>
          </w:tcPr>
          <w:p w:rsidR="004A7B64" w:rsidRDefault="004A7B64" w:rsidP="00E26872">
            <w:pPr>
              <w:pStyle w:val="Header"/>
              <w:tabs>
                <w:tab w:val="clear" w:pos="4320"/>
                <w:tab w:val="left" w:pos="9720"/>
              </w:tabs>
              <w:spacing w:line="360" w:lineRule="auto"/>
            </w:pPr>
            <w:r>
              <w:t xml:space="preserve">Mark won’t be back before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noon</w:t>
              </w:r>
            </w:smartTag>
            <w:r>
              <w:t>, 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4.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They can’t speak Russian, 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5.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They go to the supermarket twice a week 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6.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The bus stops at this corner, 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7.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He has to work very hard, 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8.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The cafeteria was open, 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9.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This is a beautiful view, 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10.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will go to the party tonight, 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11.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spend a lot of time with them, ___________________________?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12.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He took one hour to do his shopping, ___________________________?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13.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They have left for the day, 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14.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There isn’t anyone at the door, 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15.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She looks like her mother, 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16.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have read that book, 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17.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Helen didn’t call me yesterday, 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18.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You won’t eat too much, 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19.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She is on the phone now, 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20.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  <w:r>
              <w:t xml:space="preserve"> didn’t get to work on time, ___________________________?</w:t>
            </w:r>
          </w:p>
        </w:tc>
      </w:tr>
      <w:tr w:rsidR="004A7B64" w:rsidTr="00E26872">
        <w:tc>
          <w:tcPr>
            <w:tcW w:w="817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21.</w:t>
            </w:r>
          </w:p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22.</w:t>
            </w:r>
          </w:p>
        </w:tc>
        <w:tc>
          <w:tcPr>
            <w:tcW w:w="9371" w:type="dxa"/>
          </w:tcPr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He wasn’t driving fast, __________________________?</w:t>
            </w:r>
          </w:p>
          <w:p w:rsidR="004A7B64" w:rsidRDefault="004A7B64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Let’s go out tonight, __________________________?</w:t>
            </w:r>
          </w:p>
        </w:tc>
      </w:tr>
    </w:tbl>
    <w:p w:rsidR="004A7B64" w:rsidRDefault="004A7B64" w:rsidP="004A7B64">
      <w:pPr>
        <w:pStyle w:val="Heading1"/>
      </w:pPr>
    </w:p>
    <w:p w:rsidR="00C87511" w:rsidRDefault="006E0E04" w:rsidP="004A7B64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04" w:rsidRDefault="006E0E04" w:rsidP="004A7B64">
      <w:r>
        <w:separator/>
      </w:r>
    </w:p>
  </w:endnote>
  <w:endnote w:type="continuationSeparator" w:id="0">
    <w:p w:rsidR="006E0E04" w:rsidRDefault="006E0E04" w:rsidP="004A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6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B64" w:rsidRDefault="004A7B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B64" w:rsidRDefault="004A7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04" w:rsidRDefault="006E0E04" w:rsidP="004A7B64">
      <w:r>
        <w:separator/>
      </w:r>
    </w:p>
  </w:footnote>
  <w:footnote w:type="continuationSeparator" w:id="0">
    <w:p w:rsidR="006E0E04" w:rsidRDefault="006E0E04" w:rsidP="004A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64" w:rsidRDefault="004A7B64">
    <w:pPr>
      <w:pStyle w:val="Header"/>
    </w:pPr>
    <w:r>
      <w:t xml:space="preserve">Advanced 2 – Exercise 47 – Communication Strategies: Tag Questions </w:t>
    </w:r>
  </w:p>
  <w:p w:rsidR="004A7B64" w:rsidRDefault="004A7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4"/>
    <w:rsid w:val="00091CEF"/>
    <w:rsid w:val="003C31ED"/>
    <w:rsid w:val="004A7B64"/>
    <w:rsid w:val="0056607A"/>
    <w:rsid w:val="006E0E04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00B81-64E6-4E05-96BB-AC917D46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7B6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B64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4A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2016-08-25T19:12:00Z</dcterms:created>
  <dcterms:modified xsi:type="dcterms:W3CDTF">2016-08-30T21:02:00Z</dcterms:modified>
</cp:coreProperties>
</file>