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39"/>
        <w:gridCol w:w="270"/>
      </w:tblGrid>
      <w:tr w:rsidR="005053D0" w:rsidTr="005053D0">
        <w:tc>
          <w:tcPr>
            <w:tcW w:w="9337" w:type="dxa"/>
            <w:gridSpan w:val="3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5053D0" w:rsidRDefault="005053D0" w:rsidP="00E26872">
            <w:pPr>
              <w:pStyle w:val="Heading6"/>
              <w:tabs>
                <w:tab w:val="clear" w:pos="720"/>
                <w:tab w:val="clear" w:pos="8640"/>
              </w:tabs>
              <w:spacing w:before="0" w:after="0"/>
              <w:jc w:val="left"/>
              <w:rPr>
                <w:sz w:val="44"/>
              </w:rPr>
            </w:pPr>
            <w:r>
              <w:t>Gerunds and Infinitives:  Perfect Gerunds</w:t>
            </w:r>
          </w:p>
          <w:p w:rsidR="005053D0" w:rsidRDefault="005053D0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5053D0" w:rsidTr="005053D0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053D0" w:rsidRDefault="005053D0" w:rsidP="00E26872"/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053D0" w:rsidRPr="002D20EA" w:rsidRDefault="005053D0" w:rsidP="00E2687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Regular Gerund                                      Perfect Gerund </w:t>
            </w:r>
          </w:p>
        </w:tc>
      </w:tr>
      <w:tr w:rsidR="005053D0" w:rsidTr="005053D0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053D0" w:rsidRPr="00396FE4" w:rsidRDefault="005053D0" w:rsidP="00E26872">
            <w:pPr>
              <w:rPr>
                <w:b/>
              </w:rPr>
            </w:pPr>
            <w:r w:rsidRPr="00396FE4">
              <w:rPr>
                <w:b/>
              </w:rPr>
              <w:t>FORM:</w:t>
            </w: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053D0" w:rsidRPr="00396FE4" w:rsidRDefault="005053D0" w:rsidP="00E26872">
            <w:pPr>
              <w:rPr>
                <w:b/>
                <w:sz w:val="20"/>
              </w:rPr>
            </w:pPr>
            <w:r w:rsidRPr="00396FE4">
              <w:rPr>
                <w:b/>
                <w:sz w:val="20"/>
              </w:rPr>
              <w:t xml:space="preserve">   Same Tense     Same Tense                                            </w:t>
            </w:r>
            <w:r>
              <w:rPr>
                <w:b/>
                <w:sz w:val="20"/>
              </w:rPr>
              <w:t xml:space="preserve">           </w:t>
            </w:r>
          </w:p>
          <w:p w:rsidR="005053D0" w:rsidRDefault="005053D0" w:rsidP="00E26872">
            <w:r w:rsidRPr="00396FE4">
              <w:rPr>
                <w:b/>
                <w:sz w:val="20"/>
              </w:rPr>
              <w:t xml:space="preserve">    </w:t>
            </w:r>
            <w:proofErr w:type="spellStart"/>
            <w:r w:rsidRPr="00396FE4">
              <w:rPr>
                <w:b/>
                <w:sz w:val="20"/>
              </w:rPr>
              <w:t>Subj+verb</w:t>
            </w:r>
            <w:proofErr w:type="spellEnd"/>
            <w:r w:rsidRPr="00396FE4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</w:t>
            </w:r>
            <w:r w:rsidRPr="00396FE4">
              <w:rPr>
                <w:b/>
                <w:sz w:val="20"/>
              </w:rPr>
              <w:t xml:space="preserve"> </w:t>
            </w:r>
            <w:proofErr w:type="spellStart"/>
            <w:r w:rsidRPr="00396FE4">
              <w:rPr>
                <w:b/>
                <w:sz w:val="20"/>
              </w:rPr>
              <w:t>Subj+verb</w:t>
            </w:r>
            <w:proofErr w:type="spellEnd"/>
            <w:r>
              <w:rPr>
                <w:b/>
              </w:rPr>
              <w:t xml:space="preserve">                 </w:t>
            </w:r>
            <w:r>
              <w:t xml:space="preserve">   </w:t>
            </w:r>
            <w:proofErr w:type="spellStart"/>
            <w:r w:rsidRPr="002D20EA">
              <w:rPr>
                <w:b/>
                <w:sz w:val="20"/>
              </w:rPr>
              <w:t>Subj+verb</w:t>
            </w:r>
            <w:proofErr w:type="spellEnd"/>
            <w:r>
              <w:rPr>
                <w:b/>
              </w:rPr>
              <w:t xml:space="preserve">      </w:t>
            </w:r>
            <w:r w:rsidRPr="00396FE4">
              <w:rPr>
                <w:b/>
                <w:sz w:val="20"/>
              </w:rPr>
              <w:t>Same Subj + earlier verb</w:t>
            </w:r>
            <w:r>
              <w:rPr>
                <w:b/>
                <w:sz w:val="20"/>
              </w:rPr>
              <w:t xml:space="preserve"> tense</w:t>
            </w:r>
          </w:p>
        </w:tc>
      </w:tr>
      <w:tr w:rsidR="005053D0" w:rsidTr="005053D0"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053D0" w:rsidRDefault="005053D0" w:rsidP="00E26872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CC83D9" wp14:editId="44EB0089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53340</wp:posOffset>
                      </wp:positionV>
                      <wp:extent cx="0" cy="640080"/>
                      <wp:effectExtent l="5715" t="10795" r="1333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26D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pt,4.2pt" to="252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" o:allowincell="f"/>
                  </w:pict>
                </mc:Fallback>
              </mc:AlternateContent>
            </w:r>
          </w:p>
        </w:tc>
        <w:tc>
          <w:tcPr>
            <w:tcW w:w="73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053D0" w:rsidRPr="002872D2" w:rsidRDefault="005053D0" w:rsidP="00E26872">
            <w:pPr>
              <w:rPr>
                <w:sz w:val="16"/>
                <w:szCs w:val="16"/>
              </w:rPr>
            </w:pPr>
          </w:p>
          <w:p w:rsidR="005053D0" w:rsidRPr="003673F8" w:rsidRDefault="005053D0" w:rsidP="00E26872">
            <w:pPr>
              <w:rPr>
                <w:sz w:val="22"/>
                <w:szCs w:val="22"/>
              </w:rPr>
            </w:pPr>
            <w:r>
              <w:t xml:space="preserve">I admitted </w:t>
            </w:r>
            <w:r>
              <w:rPr>
                <w:b/>
              </w:rPr>
              <w:t>that I took</w:t>
            </w:r>
            <w:r>
              <w:t xml:space="preserve"> the money.     </w:t>
            </w:r>
            <w:r w:rsidRPr="003673F8">
              <w:rPr>
                <w:sz w:val="22"/>
                <w:szCs w:val="22"/>
              </w:rPr>
              <w:t xml:space="preserve">I admitted </w:t>
            </w:r>
            <w:r w:rsidRPr="003673F8">
              <w:rPr>
                <w:b/>
                <w:sz w:val="22"/>
                <w:szCs w:val="22"/>
              </w:rPr>
              <w:t>that I had taken</w:t>
            </w:r>
            <w:r w:rsidRPr="003673F8">
              <w:rPr>
                <w:sz w:val="22"/>
                <w:szCs w:val="22"/>
              </w:rPr>
              <w:t xml:space="preserve"> the money.</w:t>
            </w:r>
          </w:p>
          <w:p w:rsidR="005053D0" w:rsidRDefault="005053D0" w:rsidP="00E2687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t xml:space="preserve">                  </w:t>
            </w:r>
            <w:r>
              <w:sym w:font="Monotype Sorts" w:char="F0D8"/>
            </w:r>
            <w:r>
              <w:t xml:space="preserve">                                                       </w:t>
            </w:r>
            <w:bookmarkStart w:id="0" w:name="_GoBack"/>
            <w:bookmarkEnd w:id="0"/>
            <w:r>
              <w:t xml:space="preserve"> </w:t>
            </w:r>
            <w:r>
              <w:sym w:font="Monotype Sorts" w:char="F0D8"/>
            </w:r>
          </w:p>
          <w:p w:rsidR="005053D0" w:rsidRDefault="005053D0" w:rsidP="00E26872">
            <w:r>
              <w:t xml:space="preserve"> I admitted </w:t>
            </w:r>
            <w:r>
              <w:rPr>
                <w:b/>
              </w:rPr>
              <w:t>taking</w:t>
            </w:r>
            <w:r>
              <w:t xml:space="preserve"> the money.           I admitted </w:t>
            </w:r>
            <w:r>
              <w:rPr>
                <w:b/>
              </w:rPr>
              <w:t>having taken</w:t>
            </w:r>
            <w:r>
              <w:t xml:space="preserve"> the money.</w:t>
            </w:r>
          </w:p>
          <w:p w:rsidR="005053D0" w:rsidRDefault="005053D0" w:rsidP="00E26872">
            <w:pPr>
              <w:rPr>
                <w:b/>
                <w:i/>
              </w:rPr>
            </w:pPr>
          </w:p>
        </w:tc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053D0" w:rsidRDefault="005053D0" w:rsidP="00E26872"/>
        </w:tc>
      </w:tr>
      <w:tr w:rsidR="005053D0" w:rsidTr="005053D0"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5053D0" w:rsidRDefault="005053D0" w:rsidP="00E26872">
            <w:pPr>
              <w:rPr>
                <w:b/>
                <w:sz w:val="16"/>
              </w:rPr>
            </w:pPr>
          </w:p>
        </w:tc>
        <w:tc>
          <w:tcPr>
            <w:tcW w:w="7609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5053D0" w:rsidRDefault="005053D0" w:rsidP="00E26872">
            <w:pPr>
              <w:rPr>
                <w:sz w:val="16"/>
              </w:rPr>
            </w:pPr>
          </w:p>
        </w:tc>
      </w:tr>
      <w:tr w:rsidR="005053D0" w:rsidTr="005053D0">
        <w:tc>
          <w:tcPr>
            <w:tcW w:w="1728" w:type="dxa"/>
            <w:tcBorders>
              <w:top w:val="nil"/>
              <w:bottom w:val="nil"/>
            </w:tcBorders>
          </w:tcPr>
          <w:p w:rsidR="005053D0" w:rsidRPr="00396FE4" w:rsidRDefault="005053D0" w:rsidP="00E26872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USE:  </w:t>
            </w:r>
          </w:p>
        </w:tc>
        <w:tc>
          <w:tcPr>
            <w:tcW w:w="7609" w:type="dxa"/>
            <w:gridSpan w:val="2"/>
            <w:tcBorders>
              <w:top w:val="nil"/>
              <w:bottom w:val="nil"/>
            </w:tcBorders>
          </w:tcPr>
          <w:p w:rsidR="005053D0" w:rsidRPr="00396FE4" w:rsidRDefault="005053D0" w:rsidP="00E26872">
            <w:pPr>
              <w:spacing w:after="120"/>
            </w:pPr>
            <w:r w:rsidRPr="00396FE4">
              <w:rPr>
                <w:b/>
              </w:rPr>
              <w:t>Perfect gerunds</w:t>
            </w:r>
            <w:r w:rsidRPr="00396FE4">
              <w:t xml:space="preserve"> are used when the time frame of the second verb needs to be placed earlier than the fir</w:t>
            </w:r>
            <w:r>
              <w:t xml:space="preserve">st verb.  In the example </w:t>
            </w:r>
            <w:r w:rsidRPr="00396FE4">
              <w:t xml:space="preserve">on the </w:t>
            </w:r>
            <w:r>
              <w:t>right above</w:t>
            </w:r>
            <w:r w:rsidRPr="00396FE4">
              <w:t xml:space="preserve">, </w:t>
            </w:r>
            <w:r>
              <w:t xml:space="preserve">“taking the money” occurred earlier than “admitting”.  So, when a </w:t>
            </w:r>
            <w:r w:rsidRPr="00396FE4">
              <w:rPr>
                <w:b/>
              </w:rPr>
              <w:t>gerund</w:t>
            </w:r>
            <w:r>
              <w:t xml:space="preserve"> is used, it goes into </w:t>
            </w:r>
            <w:r w:rsidRPr="00396FE4">
              <w:rPr>
                <w:b/>
              </w:rPr>
              <w:t>the perfect form.</w:t>
            </w:r>
          </w:p>
        </w:tc>
      </w:tr>
      <w:tr w:rsidR="005053D0" w:rsidTr="005053D0"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5053D0" w:rsidRPr="00396FE4" w:rsidRDefault="005053D0" w:rsidP="00E26872">
            <w:pPr>
              <w:rPr>
                <w:b/>
                <w:iCs/>
              </w:rPr>
            </w:pPr>
            <w:r w:rsidRPr="00396FE4">
              <w:rPr>
                <w:b/>
                <w:iCs/>
              </w:rPr>
              <w:t xml:space="preserve">EXAMPLES: </w:t>
            </w:r>
          </w:p>
        </w:tc>
        <w:tc>
          <w:tcPr>
            <w:tcW w:w="7609" w:type="dxa"/>
            <w:gridSpan w:val="2"/>
            <w:tcBorders>
              <w:top w:val="nil"/>
              <w:bottom w:val="double" w:sz="6" w:space="0" w:color="auto"/>
            </w:tcBorders>
          </w:tcPr>
          <w:p w:rsidR="005053D0" w:rsidRDefault="005053D0" w:rsidP="00E26872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             He denied </w:t>
            </w:r>
            <w:r>
              <w:rPr>
                <w:b/>
                <w:i/>
              </w:rPr>
              <w:t>having stolen</w:t>
            </w:r>
            <w:r>
              <w:rPr>
                <w:i/>
              </w:rPr>
              <w:t xml:space="preserve"> the ring. </w:t>
            </w:r>
          </w:p>
          <w:p w:rsidR="005053D0" w:rsidRDefault="005053D0" w:rsidP="00E26872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             She forgot </w:t>
            </w:r>
            <w:r w:rsidRPr="00804948">
              <w:rPr>
                <w:b/>
                <w:bCs/>
                <w:i/>
              </w:rPr>
              <w:t>having watched</w:t>
            </w:r>
            <w:r>
              <w:rPr>
                <w:i/>
              </w:rPr>
              <w:t xml:space="preserve"> the movie. </w:t>
            </w:r>
          </w:p>
          <w:p w:rsidR="005053D0" w:rsidRDefault="005053D0" w:rsidP="00E26872">
            <w:pPr>
              <w:spacing w:after="120"/>
              <w:rPr>
                <w:i/>
              </w:rPr>
            </w:pPr>
            <w:r>
              <w:rPr>
                <w:i/>
              </w:rPr>
              <w:t xml:space="preserve">               We remembered </w:t>
            </w:r>
            <w:r w:rsidRPr="00804948">
              <w:rPr>
                <w:b/>
                <w:bCs/>
                <w:i/>
              </w:rPr>
              <w:t>having eaten</w:t>
            </w:r>
            <w:r>
              <w:rPr>
                <w:i/>
              </w:rPr>
              <w:t xml:space="preserve"> in that restaurant.</w:t>
            </w:r>
          </w:p>
        </w:tc>
      </w:tr>
    </w:tbl>
    <w:p w:rsidR="005053D0" w:rsidRDefault="005053D0" w:rsidP="005053D0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053D0" w:rsidRPr="00396FE4" w:rsidTr="005053D0">
        <w:trPr>
          <w:trHeight w:val="666"/>
        </w:trPr>
        <w:tc>
          <w:tcPr>
            <w:tcW w:w="9337" w:type="dxa"/>
            <w:shd w:val="clear" w:color="000000" w:fill="CCCCCC"/>
          </w:tcPr>
          <w:p w:rsidR="005053D0" w:rsidRPr="00396FE4" w:rsidRDefault="005053D0" w:rsidP="00E26872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</w:rPr>
            </w:pPr>
            <w:r w:rsidRPr="00396FE4">
              <w:rPr>
                <w:i/>
              </w:rPr>
              <w:t>Create sentences by following the example given above.</w:t>
            </w:r>
            <w:r>
              <w:rPr>
                <w:i/>
              </w:rPr>
              <w:t xml:space="preserve">  Use the PERFECT GERUND if necessary.</w:t>
            </w:r>
          </w:p>
        </w:tc>
      </w:tr>
    </w:tbl>
    <w:p w:rsidR="005053D0" w:rsidRPr="00A11854" w:rsidRDefault="005053D0" w:rsidP="005053D0">
      <w:pPr>
        <w:pStyle w:val="Heading3"/>
        <w:framePr w:hSpace="0" w:wrap="auto" w:vAnchor="margin" w:hAnchor="text" w:xAlign="left" w:yAlign="inline"/>
        <w:jc w:val="right"/>
        <w:rPr>
          <w:sz w:val="20"/>
        </w:rPr>
      </w:pPr>
    </w:p>
    <w:p w:rsidR="005053D0" w:rsidRDefault="005053D0" w:rsidP="005053D0">
      <w:pPr>
        <w:pStyle w:val="Heading3"/>
        <w:framePr w:hSpace="0" w:wrap="auto" w:vAnchor="margin" w:hAnchor="text" w:xAlign="left" w:yAlign="inline"/>
        <w:rPr>
          <w:b w:val="0"/>
        </w:rPr>
      </w:pPr>
      <w:r>
        <w:rPr>
          <w:b w:val="0"/>
        </w:rPr>
        <w:t>1.   I’m sorry that I woke you up earlier</w:t>
      </w:r>
    </w:p>
    <w:p w:rsidR="005053D0" w:rsidRDefault="005053D0" w:rsidP="005053D0">
      <w:pPr>
        <w:pStyle w:val="Heading3"/>
        <w:framePr w:hSpace="0" w:wrap="auto" w:vAnchor="margin" w:hAnchor="text" w:xAlign="left" w:yAlign="inline"/>
        <w:rPr>
          <w:b w:val="0"/>
        </w:rPr>
      </w:pPr>
      <w:r>
        <w:rPr>
          <w:b w:val="0"/>
        </w:rPr>
        <w:t xml:space="preserve">  </w:t>
      </w:r>
    </w:p>
    <w:p w:rsidR="005053D0" w:rsidRDefault="005053D0" w:rsidP="005053D0">
      <w:r>
        <w:t xml:space="preserve">      I’m sorry for ___________________________________________________________.</w:t>
      </w:r>
    </w:p>
    <w:p w:rsidR="005053D0" w:rsidRDefault="005053D0" w:rsidP="005053D0"/>
    <w:p w:rsidR="005053D0" w:rsidRDefault="005053D0" w:rsidP="005053D0">
      <w:pPr>
        <w:numPr>
          <w:ilvl w:val="0"/>
          <w:numId w:val="1"/>
        </w:numPr>
      </w:pPr>
      <w:r>
        <w:t xml:space="preserve">He admitted that he had not considered the consequences. </w:t>
      </w:r>
    </w:p>
    <w:p w:rsidR="005053D0" w:rsidRDefault="005053D0" w:rsidP="005053D0">
      <w:r>
        <w:t xml:space="preserve"> </w:t>
      </w:r>
    </w:p>
    <w:p w:rsidR="005053D0" w:rsidRDefault="005053D0" w:rsidP="005053D0">
      <w:r>
        <w:t xml:space="preserve">      He admitted ____________________________________________________________.</w:t>
      </w:r>
    </w:p>
    <w:p w:rsidR="005053D0" w:rsidRDefault="005053D0" w:rsidP="005053D0"/>
    <w:p w:rsidR="005053D0" w:rsidRDefault="005053D0" w:rsidP="005053D0">
      <w:pPr>
        <w:numPr>
          <w:ilvl w:val="0"/>
          <w:numId w:val="1"/>
        </w:numPr>
      </w:pPr>
      <w:r>
        <w:t xml:space="preserve">She worried that she had insulted them. </w:t>
      </w:r>
    </w:p>
    <w:p w:rsidR="005053D0" w:rsidRDefault="005053D0" w:rsidP="005053D0">
      <w:r>
        <w:t xml:space="preserve"> </w:t>
      </w:r>
    </w:p>
    <w:p w:rsidR="005053D0" w:rsidRDefault="005053D0" w:rsidP="005053D0">
      <w:r>
        <w:t xml:space="preserve">      She worried about _______________________________________________________.</w:t>
      </w:r>
    </w:p>
    <w:p w:rsidR="005053D0" w:rsidRDefault="005053D0" w:rsidP="005053D0"/>
    <w:p w:rsidR="005053D0" w:rsidRDefault="005053D0" w:rsidP="005053D0">
      <w:pPr>
        <w:numPr>
          <w:ilvl w:val="0"/>
          <w:numId w:val="1"/>
        </w:numPr>
      </w:pPr>
      <w:r>
        <w:t>They acknowledged that they had broken the lamp.</w:t>
      </w:r>
    </w:p>
    <w:p w:rsidR="005053D0" w:rsidRDefault="005053D0" w:rsidP="005053D0"/>
    <w:p w:rsidR="005053D0" w:rsidRDefault="005053D0" w:rsidP="005053D0">
      <w:r>
        <w:t xml:space="preserve">      They acknowledged _______________________________________________________.</w:t>
      </w:r>
    </w:p>
    <w:p w:rsidR="005053D0" w:rsidRDefault="005053D0" w:rsidP="005053D0"/>
    <w:p w:rsidR="005053D0" w:rsidRDefault="005053D0" w:rsidP="005053D0">
      <w:pPr>
        <w:numPr>
          <w:ilvl w:val="0"/>
          <w:numId w:val="1"/>
        </w:numPr>
      </w:pPr>
      <w:r>
        <w:t xml:space="preserve">We forgot that we had planted tulips in the garden. </w:t>
      </w:r>
    </w:p>
    <w:p w:rsidR="005053D0" w:rsidRDefault="005053D0" w:rsidP="005053D0"/>
    <w:p w:rsidR="005053D0" w:rsidRDefault="005053D0" w:rsidP="005053D0">
      <w:r>
        <w:t xml:space="preserve">       We forgot _______________________________________________________________</w:t>
      </w:r>
    </w:p>
    <w:p w:rsidR="00C87511" w:rsidRDefault="00F26471" w:rsidP="005053D0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71" w:rsidRDefault="00F26471" w:rsidP="005053D0">
      <w:r>
        <w:separator/>
      </w:r>
    </w:p>
  </w:endnote>
  <w:endnote w:type="continuationSeparator" w:id="0">
    <w:p w:rsidR="00F26471" w:rsidRDefault="00F26471" w:rsidP="005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100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3D0" w:rsidRDefault="005053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3D0" w:rsidRDefault="00505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71" w:rsidRDefault="00F26471" w:rsidP="005053D0">
      <w:r>
        <w:separator/>
      </w:r>
    </w:p>
  </w:footnote>
  <w:footnote w:type="continuationSeparator" w:id="0">
    <w:p w:rsidR="00F26471" w:rsidRDefault="00F26471" w:rsidP="0050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3D0" w:rsidRDefault="005053D0">
    <w:pPr>
      <w:pStyle w:val="Header"/>
    </w:pPr>
    <w:r>
      <w:t xml:space="preserve">Advanced 2 – Exercise 35 – Gerunds and Infinitives: Perfect Gerunds </w:t>
    </w:r>
  </w:p>
  <w:p w:rsidR="005053D0" w:rsidRDefault="00505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FE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0"/>
    <w:rsid w:val="00074B35"/>
    <w:rsid w:val="003673F8"/>
    <w:rsid w:val="005053D0"/>
    <w:rsid w:val="0056607A"/>
    <w:rsid w:val="007935EF"/>
    <w:rsid w:val="00F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A89AF-02EE-4C7E-9419-EB4F1C55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053D0"/>
    <w:pPr>
      <w:keepNext/>
      <w:framePr w:hSpace="180" w:wrap="notBeside" w:vAnchor="text" w:hAnchor="page" w:x="3034" w:y="82"/>
      <w:outlineLvl w:val="2"/>
    </w:pPr>
    <w:rPr>
      <w:b/>
      <w:iCs/>
    </w:rPr>
  </w:style>
  <w:style w:type="paragraph" w:styleId="Heading6">
    <w:name w:val="heading 6"/>
    <w:basedOn w:val="Normal"/>
    <w:next w:val="Normal"/>
    <w:link w:val="Heading6Char"/>
    <w:qFormat/>
    <w:rsid w:val="005053D0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53D0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053D0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Header">
    <w:name w:val="header"/>
    <w:basedOn w:val="Normal"/>
    <w:link w:val="HeaderChar"/>
    <w:uiPriority w:val="99"/>
    <w:rsid w:val="00505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D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2016-08-25T18:18:00Z</dcterms:created>
  <dcterms:modified xsi:type="dcterms:W3CDTF">2016-08-30T20:39:00Z</dcterms:modified>
</cp:coreProperties>
</file>