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78"/>
      </w:tblGrid>
      <w:tr w:rsidR="009E05B3" w:rsidTr="009E05B3">
        <w:tc>
          <w:tcPr>
            <w:tcW w:w="922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E05B3" w:rsidRDefault="009E05B3" w:rsidP="0019213D">
            <w:pPr>
              <w:pStyle w:val="titre"/>
              <w:spacing w:line="240" w:lineRule="auto"/>
              <w:jc w:val="left"/>
              <w:rPr>
                <w:sz w:val="48"/>
              </w:rPr>
            </w:pPr>
            <w:r>
              <w:rPr>
                <w:sz w:val="48"/>
              </w:rPr>
              <w:t>Quantifiers:  To Replace the Noun Phrase</w:t>
            </w:r>
          </w:p>
          <w:p w:rsidR="009E05B3" w:rsidRPr="00845546" w:rsidRDefault="009E05B3" w:rsidP="0019213D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9E05B3" w:rsidTr="009E05B3">
        <w:trPr>
          <w:cantSplit/>
          <w:trHeight w:val="285"/>
        </w:trPr>
        <w:tc>
          <w:tcPr>
            <w:tcW w:w="851" w:type="dxa"/>
            <w:tcBorders>
              <w:top w:val="nil"/>
            </w:tcBorders>
          </w:tcPr>
          <w:p w:rsidR="009E05B3" w:rsidRDefault="009E05B3" w:rsidP="0019213D">
            <w:pPr>
              <w:spacing w:line="240" w:lineRule="auto"/>
            </w:pPr>
          </w:p>
        </w:tc>
        <w:tc>
          <w:tcPr>
            <w:tcW w:w="8378" w:type="dxa"/>
            <w:tcBorders>
              <w:top w:val="nil"/>
            </w:tcBorders>
          </w:tcPr>
          <w:p w:rsidR="009E05B3" w:rsidRPr="003E1393" w:rsidRDefault="009E05B3" w:rsidP="0019213D">
            <w:pPr>
              <w:pStyle w:val="Date"/>
              <w:spacing w:line="240" w:lineRule="auto"/>
              <w:rPr>
                <w:color w:val="FF0000"/>
              </w:rPr>
            </w:pPr>
          </w:p>
        </w:tc>
      </w:tr>
      <w:tr w:rsidR="009E05B3" w:rsidTr="009E05B3">
        <w:trPr>
          <w:cantSplit/>
          <w:trHeight w:val="4019"/>
        </w:trPr>
        <w:tc>
          <w:tcPr>
            <w:tcW w:w="851" w:type="dxa"/>
          </w:tcPr>
          <w:p w:rsidR="009E05B3" w:rsidRDefault="009E05B3" w:rsidP="0019213D">
            <w:pPr>
              <w:spacing w:line="240" w:lineRule="auto"/>
            </w:pPr>
            <w:r>
              <w:t>USE:</w:t>
            </w:r>
          </w:p>
        </w:tc>
        <w:tc>
          <w:tcPr>
            <w:tcW w:w="8378" w:type="dxa"/>
          </w:tcPr>
          <w:p w:rsidR="009E05B3" w:rsidRDefault="009E05B3" w:rsidP="009E05B3">
            <w:pPr>
              <w:pStyle w:val="Date"/>
              <w:numPr>
                <w:ilvl w:val="0"/>
                <w:numId w:val="1"/>
              </w:numPr>
              <w:spacing w:line="240" w:lineRule="auto"/>
              <w:jc w:val="left"/>
            </w:pPr>
            <w:r>
              <w:t>To make our communication more efficient, we can replace a non-specific noun phrase with a quantifier if it is clear what the quantifier is referring to.</w:t>
            </w:r>
          </w:p>
          <w:p w:rsidR="009E05B3" w:rsidRDefault="009E05B3" w:rsidP="0019213D">
            <w:pPr>
              <w:spacing w:line="240" w:lineRule="auto"/>
              <w:jc w:val="left"/>
            </w:pPr>
            <w:r>
              <w:t xml:space="preserve">For example:  </w:t>
            </w:r>
          </w:p>
          <w:p w:rsidR="009E05B3" w:rsidRPr="00FE3AFA" w:rsidRDefault="009E05B3" w:rsidP="0019213D">
            <w:pPr>
              <w:spacing w:line="240" w:lineRule="auto"/>
              <w:jc w:val="left"/>
              <w:rPr>
                <w:i/>
              </w:rPr>
            </w:pPr>
            <w:r w:rsidRPr="00FE3AFA">
              <w:rPr>
                <w:i/>
              </w:rPr>
              <w:t>Do many South Americans speak Japanese?</w:t>
            </w:r>
          </w:p>
          <w:p w:rsidR="009E05B3" w:rsidRDefault="009E05B3" w:rsidP="0019213D">
            <w:pPr>
              <w:spacing w:line="240" w:lineRule="auto"/>
              <w:jc w:val="left"/>
            </w:pPr>
            <w:r w:rsidRPr="00FE3AFA">
              <w:rPr>
                <w:i/>
              </w:rPr>
              <w:t xml:space="preserve">No, </w:t>
            </w:r>
            <w:r w:rsidRPr="00FE3AFA">
              <w:rPr>
                <w:b/>
                <w:i/>
                <w:u w:val="single"/>
              </w:rPr>
              <w:t>hardly any</w:t>
            </w:r>
            <w:r w:rsidRPr="00FE3AFA">
              <w:rPr>
                <w:i/>
              </w:rPr>
              <w:t xml:space="preserve"> speak Japanese.</w:t>
            </w:r>
            <w:r>
              <w:t xml:space="preserve">  (We can leave out </w:t>
            </w:r>
            <w:r w:rsidRPr="00613A0D">
              <w:rPr>
                <w:i/>
                <w:iCs/>
              </w:rPr>
              <w:t>South Americans</w:t>
            </w:r>
            <w:r>
              <w:t xml:space="preserve"> because it is clearly understood)</w:t>
            </w:r>
          </w:p>
          <w:p w:rsidR="009E05B3" w:rsidRDefault="009E05B3" w:rsidP="0019213D">
            <w:pPr>
              <w:spacing w:line="240" w:lineRule="auto"/>
              <w:jc w:val="left"/>
            </w:pPr>
          </w:p>
          <w:p w:rsidR="009E05B3" w:rsidRPr="00FE3AFA" w:rsidRDefault="009E05B3" w:rsidP="009E05B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i/>
              </w:rPr>
            </w:pPr>
            <w:r>
              <w:t xml:space="preserve">But be careful.  We </w:t>
            </w:r>
            <w:proofErr w:type="spellStart"/>
            <w:r>
              <w:t>can not</w:t>
            </w:r>
            <w:proofErr w:type="spellEnd"/>
            <w:r>
              <w:t xml:space="preserve"> do this with all quantifiers.  We </w:t>
            </w:r>
            <w:proofErr w:type="spellStart"/>
            <w:r>
              <w:t>can not</w:t>
            </w:r>
            <w:proofErr w:type="spellEnd"/>
            <w:r>
              <w:t xml:space="preserve"> do this with </w:t>
            </w:r>
            <w:r w:rsidRPr="00FE3AFA">
              <w:rPr>
                <w:i/>
              </w:rPr>
              <w:t>no, each</w:t>
            </w:r>
            <w:r>
              <w:t xml:space="preserve"> or </w:t>
            </w:r>
            <w:r w:rsidRPr="00FE3AFA">
              <w:rPr>
                <w:i/>
              </w:rPr>
              <w:t>every</w:t>
            </w:r>
            <w:r>
              <w:t xml:space="preserve">.  To answer the same question, </w:t>
            </w:r>
            <w:proofErr w:type="gramStart"/>
            <w:r w:rsidRPr="00FE3AFA">
              <w:rPr>
                <w:i/>
              </w:rPr>
              <w:t>Do</w:t>
            </w:r>
            <w:proofErr w:type="gramEnd"/>
            <w:r w:rsidRPr="00FE3AFA">
              <w:rPr>
                <w:i/>
              </w:rPr>
              <w:t xml:space="preserve"> many South Americans speak Japanese?</w:t>
            </w:r>
          </w:p>
          <w:p w:rsidR="009E05B3" w:rsidRPr="00FE3AFA" w:rsidRDefault="009E05B3" w:rsidP="0019213D">
            <w:pPr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We </w:t>
            </w:r>
            <w:r w:rsidRPr="00613A0D">
              <w:rPr>
                <w:u w:val="single"/>
              </w:rPr>
              <w:t>CANNOT say</w:t>
            </w:r>
            <w:r>
              <w:rPr>
                <w:u w:val="single"/>
              </w:rPr>
              <w:t>:</w:t>
            </w:r>
            <w:r w:rsidRPr="00FE3AFA">
              <w:t xml:space="preserve">                                                    </w:t>
            </w:r>
            <w:r w:rsidRPr="00FE3AFA">
              <w:rPr>
                <w:u w:val="single"/>
              </w:rPr>
              <w:t>But we CAN say</w:t>
            </w:r>
            <w:r>
              <w:rPr>
                <w:u w:val="single"/>
              </w:rPr>
              <w:t>:</w:t>
            </w:r>
          </w:p>
          <w:p w:rsidR="009E05B3" w:rsidRPr="00FE3AFA" w:rsidRDefault="009E05B3" w:rsidP="0019213D">
            <w:pPr>
              <w:spacing w:line="240" w:lineRule="auto"/>
              <w:jc w:val="left"/>
              <w:rPr>
                <w:i/>
              </w:rPr>
            </w:pPr>
            <w:r w:rsidRPr="00FE3AFA">
              <w:rPr>
                <w:i/>
              </w:rPr>
              <w:t xml:space="preserve">No, </w:t>
            </w:r>
            <w:r w:rsidRPr="00FE3AFA">
              <w:rPr>
                <w:b/>
                <w:i/>
                <w:u w:val="single"/>
              </w:rPr>
              <w:t>no</w:t>
            </w:r>
            <w:r w:rsidRPr="00FE3AFA">
              <w:rPr>
                <w:i/>
              </w:rPr>
              <w:t xml:space="preserve"> speak Japanese.                                          No, </w:t>
            </w:r>
            <w:r w:rsidRPr="00FE3AFA">
              <w:rPr>
                <w:b/>
                <w:i/>
                <w:u w:val="single"/>
              </w:rPr>
              <w:t>none</w:t>
            </w:r>
            <w:r w:rsidRPr="00FE3AFA">
              <w:rPr>
                <w:i/>
              </w:rPr>
              <w:t xml:space="preserve"> speak Japanese. </w:t>
            </w:r>
          </w:p>
          <w:p w:rsidR="009E05B3" w:rsidRDefault="009E05B3" w:rsidP="0019213D">
            <w:pPr>
              <w:spacing w:line="240" w:lineRule="auto"/>
              <w:jc w:val="left"/>
            </w:pPr>
            <w:r w:rsidRPr="00FE3AFA">
              <w:rPr>
                <w:i/>
              </w:rPr>
              <w:t xml:space="preserve">Yes, </w:t>
            </w:r>
            <w:r w:rsidRPr="00FE3AFA">
              <w:rPr>
                <w:b/>
                <w:i/>
                <w:u w:val="single"/>
              </w:rPr>
              <w:t>every</w:t>
            </w:r>
            <w:r w:rsidRPr="00FE3AFA">
              <w:rPr>
                <w:i/>
              </w:rPr>
              <w:t xml:space="preserve"> speak Japanese.                               </w:t>
            </w:r>
            <w:r>
              <w:rPr>
                <w:i/>
              </w:rPr>
              <w:t xml:space="preserve">     </w:t>
            </w:r>
            <w:r w:rsidRPr="00FE3AFA">
              <w:rPr>
                <w:i/>
              </w:rPr>
              <w:t xml:space="preserve">Yes, </w:t>
            </w:r>
            <w:r w:rsidRPr="00FE3AFA">
              <w:rPr>
                <w:b/>
                <w:i/>
                <w:u w:val="single"/>
              </w:rPr>
              <w:t>everyone</w:t>
            </w:r>
            <w:r w:rsidRPr="00FE3AFA">
              <w:rPr>
                <w:i/>
              </w:rPr>
              <w:t xml:space="preserve"> does.</w:t>
            </w:r>
            <w:r>
              <w:t xml:space="preserve">                           </w:t>
            </w:r>
          </w:p>
          <w:p w:rsidR="009E05B3" w:rsidRDefault="009E05B3" w:rsidP="0019213D">
            <w:pPr>
              <w:spacing w:line="240" w:lineRule="auto"/>
              <w:jc w:val="left"/>
              <w:rPr>
                <w:i/>
              </w:rPr>
            </w:pPr>
            <w:r w:rsidRPr="00FE3AFA">
              <w:rPr>
                <w:i/>
              </w:rPr>
              <w:t xml:space="preserve">Yes, </w:t>
            </w:r>
            <w:r w:rsidRPr="00FE3AFA">
              <w:rPr>
                <w:b/>
                <w:i/>
                <w:u w:val="single"/>
              </w:rPr>
              <w:t>each</w:t>
            </w:r>
            <w:r w:rsidRPr="00FE3AFA">
              <w:rPr>
                <w:i/>
              </w:rPr>
              <w:t xml:space="preserve"> speak Japanese.                                     Yes, </w:t>
            </w:r>
            <w:r w:rsidRPr="00FE3AFA">
              <w:rPr>
                <w:b/>
                <w:i/>
                <w:u w:val="single"/>
              </w:rPr>
              <w:t>each person</w:t>
            </w:r>
            <w:r w:rsidRPr="00FE3AFA">
              <w:rPr>
                <w:i/>
              </w:rPr>
              <w:t xml:space="preserve"> speaks Japanese.</w:t>
            </w:r>
          </w:p>
          <w:p w:rsidR="009E05B3" w:rsidRDefault="009E05B3" w:rsidP="0019213D">
            <w:pPr>
              <w:spacing w:line="240" w:lineRule="auto"/>
              <w:jc w:val="left"/>
              <w:rPr>
                <w:i/>
              </w:rPr>
            </w:pPr>
          </w:p>
          <w:p w:rsidR="009E05B3" w:rsidRDefault="009E05B3" w:rsidP="009E05B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i/>
              </w:rPr>
            </w:pPr>
            <w:r w:rsidRPr="00FE3AFA">
              <w:t>Much and many are also an exception.  We can only use them with negative sentences or with not.  To answer the question,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Do</w:t>
            </w:r>
            <w:proofErr w:type="gramEnd"/>
            <w:r>
              <w:rPr>
                <w:i/>
              </w:rPr>
              <w:t xml:space="preserve"> you have much coffee?</w:t>
            </w:r>
          </w:p>
          <w:p w:rsidR="009E05B3" w:rsidRPr="00FE3AFA" w:rsidRDefault="009E05B3" w:rsidP="0019213D">
            <w:pPr>
              <w:spacing w:line="240" w:lineRule="auto"/>
              <w:jc w:val="left"/>
            </w:pPr>
            <w:r w:rsidRPr="00FE3AFA">
              <w:rPr>
                <w:u w:val="single"/>
              </w:rPr>
              <w:t>We can NOT say</w:t>
            </w:r>
            <w:r w:rsidRPr="00FE3AFA">
              <w:t xml:space="preserve">                                                  </w:t>
            </w:r>
            <w:r w:rsidRPr="00FE3AFA">
              <w:rPr>
                <w:u w:val="single"/>
              </w:rPr>
              <w:t>But we CAN say</w:t>
            </w:r>
          </w:p>
          <w:p w:rsidR="009E05B3" w:rsidRPr="00385726" w:rsidRDefault="009E05B3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Yes</w:t>
            </w:r>
            <w:r w:rsidRPr="00385726">
              <w:rPr>
                <w:i/>
              </w:rPr>
              <w:t xml:space="preserve">, I have </w:t>
            </w:r>
            <w:r w:rsidRPr="00385726">
              <w:rPr>
                <w:b/>
                <w:i/>
                <w:u w:val="single"/>
              </w:rPr>
              <w:t>much</w:t>
            </w:r>
            <w:r w:rsidRPr="00385726">
              <w:rPr>
                <w:i/>
              </w:rPr>
              <w:t xml:space="preserve">.                                                No, I </w:t>
            </w:r>
            <w:r w:rsidRPr="00385726">
              <w:rPr>
                <w:b/>
                <w:i/>
                <w:u w:val="single"/>
              </w:rPr>
              <w:t>don’t</w:t>
            </w:r>
            <w:r w:rsidRPr="00385726">
              <w:rPr>
                <w:i/>
              </w:rPr>
              <w:t xml:space="preserve"> have </w:t>
            </w:r>
            <w:r w:rsidRPr="00385726">
              <w:rPr>
                <w:b/>
                <w:i/>
                <w:u w:val="single"/>
              </w:rPr>
              <w:t>much</w:t>
            </w:r>
            <w:r w:rsidRPr="00385726">
              <w:rPr>
                <w:i/>
              </w:rPr>
              <w:t xml:space="preserve">.  </w:t>
            </w:r>
          </w:p>
          <w:p w:rsidR="009E05B3" w:rsidRPr="00FE3AFA" w:rsidRDefault="009E05B3" w:rsidP="0019213D">
            <w:pPr>
              <w:spacing w:line="240" w:lineRule="auto"/>
              <w:jc w:val="left"/>
              <w:rPr>
                <w:i/>
              </w:rPr>
            </w:pPr>
          </w:p>
        </w:tc>
      </w:tr>
    </w:tbl>
    <w:p w:rsidR="009E05B3" w:rsidRPr="00845546" w:rsidRDefault="009E05B3" w:rsidP="009E05B3">
      <w:pPr>
        <w:spacing w:line="240" w:lineRule="auto"/>
        <w:rPr>
          <w:sz w:val="20"/>
        </w:rPr>
      </w:pPr>
    </w:p>
    <w:tbl>
      <w:tblPr>
        <w:tblW w:w="922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9E05B3" w:rsidRPr="003E1393" w:rsidTr="009E05B3">
        <w:tc>
          <w:tcPr>
            <w:tcW w:w="9229" w:type="dxa"/>
            <w:shd w:val="pct20" w:color="auto" w:fill="auto"/>
          </w:tcPr>
          <w:p w:rsidR="009E05B3" w:rsidRPr="00AA5074" w:rsidRDefault="009E05B3" w:rsidP="0019213D">
            <w:pPr>
              <w:tabs>
                <w:tab w:val="left" w:pos="720"/>
                <w:tab w:val="right" w:pos="8640"/>
              </w:tabs>
              <w:spacing w:before="120" w:after="120" w:line="240" w:lineRule="auto"/>
              <w:rPr>
                <w:sz w:val="28"/>
              </w:rPr>
            </w:pPr>
            <w:r>
              <w:rPr>
                <w:i/>
              </w:rPr>
              <w:t>Answer the questions below, using the correct QUANTIFIER to replace the non-specific noun phrase.  Make sure you use a full sentence in your answer.</w:t>
            </w:r>
          </w:p>
        </w:tc>
      </w:tr>
    </w:tbl>
    <w:p w:rsidR="009E05B3" w:rsidRPr="00442DB8" w:rsidRDefault="009E05B3" w:rsidP="009E05B3">
      <w:pPr>
        <w:spacing w:line="360" w:lineRule="auto"/>
        <w:rPr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"/>
        <w:gridCol w:w="8856"/>
      </w:tblGrid>
      <w:tr w:rsidR="009E05B3" w:rsidTr="0019213D">
        <w:tc>
          <w:tcPr>
            <w:tcW w:w="384" w:type="dxa"/>
          </w:tcPr>
          <w:p w:rsidR="009E05B3" w:rsidRDefault="009E05B3" w:rsidP="0019213D">
            <w:pPr>
              <w:spacing w:line="360" w:lineRule="auto"/>
              <w:rPr>
                <w:i/>
                <w:color w:val="FF0000"/>
              </w:rPr>
            </w:pPr>
            <w:r w:rsidRPr="000668DF">
              <w:t>1.</w:t>
            </w:r>
          </w:p>
        </w:tc>
        <w:tc>
          <w:tcPr>
            <w:tcW w:w="9696" w:type="dxa"/>
          </w:tcPr>
          <w:p w:rsidR="009E05B3" w:rsidRDefault="009E05B3" w:rsidP="0019213D">
            <w:pPr>
              <w:spacing w:line="360" w:lineRule="auto"/>
              <w:jc w:val="left"/>
            </w:pPr>
            <w:r>
              <w:t>How many of your friends have studied overseas?</w:t>
            </w:r>
          </w:p>
          <w:p w:rsidR="009E05B3" w:rsidRPr="000668DF" w:rsidRDefault="009E05B3" w:rsidP="0019213D">
            <w:pPr>
              <w:spacing w:line="360" w:lineRule="auto"/>
              <w:jc w:val="left"/>
            </w:pPr>
            <w:r>
              <w:t>______________________________________________</w:t>
            </w:r>
            <w:r>
              <w:t>__________________________</w:t>
            </w:r>
          </w:p>
        </w:tc>
      </w:tr>
      <w:tr w:rsidR="009E05B3" w:rsidTr="0019213D">
        <w:tc>
          <w:tcPr>
            <w:tcW w:w="384" w:type="dxa"/>
          </w:tcPr>
          <w:p w:rsidR="009E05B3" w:rsidRDefault="009E05B3" w:rsidP="0019213D">
            <w:pPr>
              <w:spacing w:line="360" w:lineRule="auto"/>
              <w:rPr>
                <w:i/>
                <w:color w:val="FF0000"/>
              </w:rPr>
            </w:pPr>
            <w:r>
              <w:t>2.</w:t>
            </w:r>
          </w:p>
        </w:tc>
        <w:tc>
          <w:tcPr>
            <w:tcW w:w="9696" w:type="dxa"/>
          </w:tcPr>
          <w:p w:rsidR="009E05B3" w:rsidRDefault="009E05B3" w:rsidP="0019213D">
            <w:pPr>
              <w:spacing w:line="360" w:lineRule="auto"/>
            </w:pPr>
            <w:r>
              <w:t>Do you have a lot of vacation time?</w:t>
            </w:r>
          </w:p>
          <w:p w:rsidR="009E05B3" w:rsidRPr="000668DF" w:rsidRDefault="009E05B3" w:rsidP="0019213D">
            <w:pPr>
              <w:spacing w:line="360" w:lineRule="auto"/>
            </w:pPr>
            <w:r>
              <w:t>______________________________________________</w:t>
            </w:r>
            <w:r>
              <w:t>__________________________</w:t>
            </w:r>
          </w:p>
        </w:tc>
      </w:tr>
      <w:tr w:rsidR="009E05B3" w:rsidTr="0019213D">
        <w:tc>
          <w:tcPr>
            <w:tcW w:w="384" w:type="dxa"/>
          </w:tcPr>
          <w:p w:rsidR="009E05B3" w:rsidRDefault="009E05B3" w:rsidP="0019213D">
            <w:pPr>
              <w:spacing w:line="360" w:lineRule="auto"/>
              <w:rPr>
                <w:i/>
                <w:color w:val="FF0000"/>
              </w:rPr>
            </w:pPr>
            <w:r>
              <w:t xml:space="preserve">3.  </w:t>
            </w:r>
          </w:p>
        </w:tc>
        <w:tc>
          <w:tcPr>
            <w:tcW w:w="9696" w:type="dxa"/>
          </w:tcPr>
          <w:p w:rsidR="009E05B3" w:rsidRDefault="009E05B3" w:rsidP="0019213D">
            <w:pPr>
              <w:spacing w:line="360" w:lineRule="auto"/>
            </w:pPr>
            <w:r>
              <w:t>Do you have much time to study every night?</w:t>
            </w:r>
          </w:p>
          <w:p w:rsidR="009E05B3" w:rsidRPr="000668DF" w:rsidRDefault="009E05B3" w:rsidP="0019213D">
            <w:pPr>
              <w:spacing w:line="360" w:lineRule="auto"/>
            </w:pPr>
            <w:r>
              <w:t>______________________________________________</w:t>
            </w:r>
            <w:r>
              <w:t>__________________________</w:t>
            </w:r>
          </w:p>
        </w:tc>
      </w:tr>
      <w:tr w:rsidR="009E05B3" w:rsidTr="0019213D">
        <w:tc>
          <w:tcPr>
            <w:tcW w:w="384" w:type="dxa"/>
          </w:tcPr>
          <w:p w:rsidR="009E05B3" w:rsidRDefault="009E05B3" w:rsidP="0019213D">
            <w:pPr>
              <w:spacing w:line="360" w:lineRule="auto"/>
              <w:rPr>
                <w:i/>
                <w:color w:val="FF0000"/>
              </w:rPr>
            </w:pPr>
            <w:r>
              <w:t>4.</w:t>
            </w:r>
          </w:p>
        </w:tc>
        <w:tc>
          <w:tcPr>
            <w:tcW w:w="9696" w:type="dxa"/>
          </w:tcPr>
          <w:p w:rsidR="009E05B3" w:rsidRDefault="009E05B3" w:rsidP="0019213D">
            <w:pPr>
              <w:spacing w:line="360" w:lineRule="auto"/>
            </w:pPr>
            <w:r>
              <w:t>How much money does it take to study at university in your country?</w:t>
            </w:r>
          </w:p>
          <w:p w:rsidR="009E05B3" w:rsidRPr="00C204BD" w:rsidRDefault="009E05B3" w:rsidP="0019213D">
            <w:pPr>
              <w:spacing w:line="360" w:lineRule="auto"/>
            </w:pPr>
            <w:r>
              <w:t>______________________________________________</w:t>
            </w:r>
            <w:r>
              <w:t>__________________________</w:t>
            </w:r>
          </w:p>
        </w:tc>
      </w:tr>
      <w:tr w:rsidR="009E05B3" w:rsidTr="0019213D">
        <w:tc>
          <w:tcPr>
            <w:tcW w:w="384" w:type="dxa"/>
          </w:tcPr>
          <w:p w:rsidR="009E05B3" w:rsidRDefault="009E05B3" w:rsidP="0019213D">
            <w:pPr>
              <w:spacing w:line="360" w:lineRule="auto"/>
              <w:rPr>
                <w:i/>
                <w:color w:val="FF0000"/>
              </w:rPr>
            </w:pPr>
            <w:r>
              <w:t xml:space="preserve">5.  </w:t>
            </w:r>
          </w:p>
        </w:tc>
        <w:tc>
          <w:tcPr>
            <w:tcW w:w="9696" w:type="dxa"/>
          </w:tcPr>
          <w:p w:rsidR="009E05B3" w:rsidRDefault="009E05B3" w:rsidP="0019213D">
            <w:pPr>
              <w:spacing w:line="360" w:lineRule="auto"/>
              <w:rPr>
                <w:i/>
                <w:color w:val="FF0000"/>
              </w:rPr>
            </w:pPr>
            <w:r>
              <w:t>Do you have many English books?</w:t>
            </w:r>
          </w:p>
        </w:tc>
      </w:tr>
      <w:tr w:rsidR="009E05B3" w:rsidRPr="00DD0236" w:rsidTr="0019213D">
        <w:tc>
          <w:tcPr>
            <w:tcW w:w="384" w:type="dxa"/>
          </w:tcPr>
          <w:p w:rsidR="009E05B3" w:rsidRPr="00DD0236" w:rsidRDefault="009E05B3" w:rsidP="0019213D">
            <w:pPr>
              <w:spacing w:line="360" w:lineRule="auto"/>
            </w:pPr>
            <w:r w:rsidRPr="00DD0236">
              <w:t xml:space="preserve"> </w:t>
            </w:r>
          </w:p>
        </w:tc>
        <w:tc>
          <w:tcPr>
            <w:tcW w:w="9696" w:type="dxa"/>
          </w:tcPr>
          <w:p w:rsidR="009E05B3" w:rsidRPr="00DD0236" w:rsidRDefault="009E05B3" w:rsidP="009E05B3">
            <w:pPr>
              <w:spacing w:line="360" w:lineRule="auto"/>
            </w:pPr>
            <w:r>
              <w:t>__________________________________________</w:t>
            </w:r>
            <w:r>
              <w:t>______________________________</w:t>
            </w:r>
          </w:p>
        </w:tc>
      </w:tr>
    </w:tbl>
    <w:p w:rsidR="00C87511" w:rsidRDefault="0054152C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2C" w:rsidRDefault="0054152C" w:rsidP="009E05B3">
      <w:pPr>
        <w:spacing w:line="240" w:lineRule="auto"/>
      </w:pPr>
      <w:r>
        <w:separator/>
      </w:r>
    </w:p>
  </w:endnote>
  <w:endnote w:type="continuationSeparator" w:id="0">
    <w:p w:rsidR="0054152C" w:rsidRDefault="0054152C" w:rsidP="009E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82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5B3" w:rsidRDefault="009E05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5B3" w:rsidRDefault="009E0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2C" w:rsidRDefault="0054152C" w:rsidP="009E05B3">
      <w:pPr>
        <w:spacing w:line="240" w:lineRule="auto"/>
      </w:pPr>
      <w:r>
        <w:separator/>
      </w:r>
    </w:p>
  </w:footnote>
  <w:footnote w:type="continuationSeparator" w:id="0">
    <w:p w:rsidR="0054152C" w:rsidRDefault="0054152C" w:rsidP="009E0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B3" w:rsidRDefault="009E05B3">
    <w:pPr>
      <w:pStyle w:val="Header"/>
    </w:pPr>
    <w:r>
      <w:t xml:space="preserve">Advanced 1 – Exercise 44 – Quantifiers: To Replace the Noun Phrase </w:t>
    </w:r>
  </w:p>
  <w:p w:rsidR="009E05B3" w:rsidRDefault="009E0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6CC"/>
    <w:multiLevelType w:val="hybridMultilevel"/>
    <w:tmpl w:val="7C80DA5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3"/>
    <w:rsid w:val="0054152C"/>
    <w:rsid w:val="0056607A"/>
    <w:rsid w:val="007935EF"/>
    <w:rsid w:val="009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A0EE5-4F9B-4304-B592-E985F08E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E05B3"/>
  </w:style>
  <w:style w:type="character" w:customStyle="1" w:styleId="DateChar">
    <w:name w:val="Date Char"/>
    <w:basedOn w:val="DefaultParagraphFont"/>
    <w:link w:val="Date"/>
    <w:rsid w:val="009E05B3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9E05B3"/>
    <w:pPr>
      <w:jc w:val="center"/>
    </w:pPr>
    <w:rPr>
      <w:b/>
      <w:sz w:val="44"/>
    </w:rPr>
  </w:style>
  <w:style w:type="table" w:styleId="TableGrid">
    <w:name w:val="Table Grid"/>
    <w:basedOn w:val="TableNormal"/>
    <w:rsid w:val="009E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5"/>
    <w:rsid w:val="007C3B15"/>
    <w:rsid w:val="00B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9B62BBB5E4FBDA673D62CCCEB41DF">
    <w:name w:val="4E79B62BBB5E4FBDA673D62CCCEB41DF"/>
    <w:rsid w:val="007C3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2016-08-25T21:07:00Z</dcterms:created>
  <dcterms:modified xsi:type="dcterms:W3CDTF">2016-08-25T21:08:00Z</dcterms:modified>
</cp:coreProperties>
</file>